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6122A0">
      <w:pPr>
        <w:rPr>
          <w:rFonts w:hint="default" w:ascii="Times New Roman" w:hAnsi="Times New Roman" w:cs="Times New Roman"/>
        </w:rPr>
      </w:pPr>
      <w:bookmarkStart w:id="0" w:name="_Hlk174977397"/>
      <w:bookmarkEnd w:id="0"/>
    </w:p>
    <w:p w14:paraId="7DC7035B">
      <w:pPr>
        <w:jc w:val="center"/>
        <w:rPr>
          <w:rFonts w:hint="default" w:ascii="Times New Roman" w:hAnsi="Times New Roman" w:cs="Times New Roman"/>
          <w:b/>
          <w:bCs/>
          <w:sz w:val="24"/>
          <w:szCs w:val="32"/>
          <w:lang w:val="en-US"/>
        </w:rPr>
      </w:pPr>
      <w:r>
        <w:rPr>
          <w:rFonts w:hint="default" w:ascii="Times New Roman" w:hAnsi="Times New Roman" w:cs="Times New Roman"/>
          <w:b/>
          <w:bCs/>
          <w:sz w:val="24"/>
          <w:szCs w:val="32"/>
          <w:lang w:val="en-US"/>
        </w:rPr>
        <w:t>Report on</w:t>
      </w:r>
    </w:p>
    <w:p w14:paraId="349D08A9">
      <w:pPr>
        <w:jc w:val="center"/>
        <w:rPr>
          <w:rFonts w:hint="default" w:ascii="Times New Roman" w:hAnsi="Times New Roman" w:cs="Times New Roman"/>
          <w:b/>
          <w:bCs/>
          <w:sz w:val="24"/>
          <w:szCs w:val="32"/>
        </w:rPr>
      </w:pPr>
      <w:r>
        <w:rPr>
          <w:rFonts w:hint="default" w:ascii="Times New Roman" w:hAnsi="Times New Roman" w:cs="Times New Roman"/>
          <w:b/>
          <w:bCs/>
          <w:sz w:val="24"/>
          <w:szCs w:val="32"/>
        </w:rPr>
        <w:t xml:space="preserve">2024 </w:t>
      </w:r>
      <w:bookmarkStart w:id="1" w:name="_GoBack"/>
      <w:r>
        <w:rPr>
          <w:rFonts w:hint="default" w:ascii="Times New Roman" w:hAnsi="Times New Roman" w:cs="Times New Roman"/>
          <w:b/>
          <w:bCs/>
          <w:sz w:val="24"/>
          <w:szCs w:val="32"/>
        </w:rPr>
        <w:t>International Youth Talk</w:t>
      </w:r>
      <w:bookmarkEnd w:id="1"/>
      <w:r>
        <w:rPr>
          <w:rFonts w:hint="default" w:ascii="Times New Roman" w:hAnsi="Times New Roman" w:cs="Times New Roman"/>
          <w:b/>
          <w:bCs/>
          <w:sz w:val="24"/>
          <w:szCs w:val="32"/>
        </w:rPr>
        <w:t xml:space="preserve">: </w:t>
      </w:r>
      <w:r>
        <w:rPr>
          <w:rFonts w:hint="default" w:ascii="Times New Roman" w:hAnsi="Times New Roman" w:cs="Times New Roman"/>
          <w:b/>
          <w:bCs/>
          <w:sz w:val="24"/>
          <w:szCs w:val="32"/>
        </w:rPr>
        <w:t>Analysis of Intelligent Technological Innovation and Social Progress from the Youth Perspective</w:t>
      </w:r>
    </w:p>
    <w:p w14:paraId="363AEF88">
      <w:pPr>
        <w:jc w:val="center"/>
        <w:rPr>
          <w:rFonts w:hint="default" w:ascii="Times New Roman" w:hAnsi="Times New Roman" w:cs="Times New Roman"/>
          <w:b/>
          <w:bCs/>
          <w:sz w:val="24"/>
          <w:szCs w:val="32"/>
        </w:rPr>
      </w:pPr>
    </w:p>
    <w:p w14:paraId="4CB85C4C">
      <w:pPr>
        <w:rPr>
          <w:rFonts w:hint="default" w:ascii="Times New Roman" w:hAnsi="Times New Roman" w:cs="Times New Roman"/>
        </w:rPr>
      </w:pPr>
      <w:r>
        <w:rPr>
          <w:rFonts w:hint="default" w:ascii="Times New Roman" w:hAnsi="Times New Roman" w:cs="Times New Roman"/>
        </w:rPr>
        <w:t>On the afternoon of August 16, 2024, the "</w:t>
      </w:r>
      <w:r>
        <w:rPr>
          <w:rFonts w:hint="default" w:ascii="Times New Roman" w:hAnsi="Times New Roman" w:cs="Times New Roman"/>
        </w:rPr>
        <w:t>International Youth Talk： My Perspective on Intelligent Technology Innovation and Social Advancement</w:t>
      </w:r>
      <w:r>
        <w:rPr>
          <w:rFonts w:hint="default" w:ascii="Times New Roman" w:hAnsi="Times New Roman" w:cs="Times New Roman"/>
        </w:rPr>
        <w:t xml:space="preserve">" event was successfully </w:t>
      </w:r>
      <w:r>
        <w:rPr>
          <w:rFonts w:hint="default" w:ascii="Times New Roman" w:hAnsi="Times New Roman" w:cs="Times New Roman"/>
        </w:rPr>
        <w:t>h</w:t>
      </w:r>
      <w:r>
        <w:rPr>
          <w:rFonts w:hint="default" w:ascii="Times New Roman" w:hAnsi="Times New Roman" w:cs="Times New Roman"/>
        </w:rPr>
        <w:t>e</w:t>
      </w:r>
      <w:r>
        <w:rPr>
          <w:rFonts w:hint="default" w:ascii="Times New Roman" w:hAnsi="Times New Roman" w:cs="Times New Roman"/>
        </w:rPr>
        <w:t>l</w:t>
      </w:r>
      <w:r>
        <w:rPr>
          <w:rFonts w:hint="default" w:ascii="Times New Roman" w:hAnsi="Times New Roman" w:cs="Times New Roman"/>
        </w:rPr>
        <w:t xml:space="preserve">d. The event was hosted by the China-ASEAN Technical Education Cooperation Platform (CATECP) and the SEAMEO TED, and co-organized by Go Study Global Education. </w:t>
      </w:r>
    </w:p>
    <w:p w14:paraId="1D83026B">
      <w:pPr>
        <w:rPr>
          <w:rFonts w:hint="default" w:ascii="Times New Roman" w:hAnsi="Times New Roman" w:cs="Times New Roman"/>
        </w:rPr>
      </w:pPr>
    </w:p>
    <w:p w14:paraId="592011B3">
      <w:pPr>
        <w:rPr>
          <w:rFonts w:hint="default" w:ascii="Times New Roman" w:hAnsi="Times New Roman" w:cs="Times New Roman"/>
        </w:rPr>
      </w:pPr>
      <w:r>
        <w:rPr>
          <w:rFonts w:hint="default" w:ascii="Times New Roman" w:hAnsi="Times New Roman" w:cs="Times New Roman"/>
        </w:rPr>
        <w:t xml:space="preserve">The event invited </w:t>
      </w:r>
      <w:r>
        <w:rPr>
          <w:rFonts w:hint="default" w:ascii="Times New Roman" w:hAnsi="Times New Roman" w:cs="Times New Roman"/>
        </w:rPr>
        <w:t xml:space="preserve">keynote </w:t>
      </w:r>
      <w:r>
        <w:rPr>
          <w:rFonts w:hint="default" w:ascii="Times New Roman" w:hAnsi="Times New Roman" w:cs="Times New Roman"/>
        </w:rPr>
        <w:t>speakers from top universities in Cambodia, Malaysia, Thailand, Indonesia, Brunei and Vietnam to share and discuss the theme of "My Perspective on Intelligent Technology Innovation and Social Advancement"</w:t>
      </w:r>
      <w:r>
        <w:rPr>
          <w:rFonts w:hint="default" w:ascii="Times New Roman" w:hAnsi="Times New Roman" w:cs="Times New Roman"/>
        </w:rPr>
        <w:t xml:space="preserve">, </w:t>
      </w:r>
      <w:r>
        <w:rPr>
          <w:rFonts w:hint="default" w:ascii="Times New Roman" w:hAnsi="Times New Roman" w:cs="Times New Roman"/>
        </w:rPr>
        <w:t>delving into the impact of intelligent technology on social development. The lecture attracted more than 140 scholars from different countries in related fields, who contributed multi-layered and diverse perspectives on the topic.</w:t>
      </w:r>
    </w:p>
    <w:p w14:paraId="79DBB65B">
      <w:pPr>
        <w:jc w:val="center"/>
        <w:rPr>
          <w:rFonts w:hint="default" w:ascii="Times New Roman" w:hAnsi="Times New Roman" w:cs="Times New Roman"/>
        </w:rPr>
      </w:pPr>
      <w:r>
        <w:rPr>
          <w:rFonts w:hint="default" w:ascii="Times New Roman" w:hAnsi="Times New Roman" w:cs="Times New Roman"/>
        </w:rPr>
        <w:drawing>
          <wp:inline distT="0" distB="0" distL="114300" distR="114300">
            <wp:extent cx="4081145" cy="4081145"/>
            <wp:effectExtent l="0" t="0" r="3175" b="3175"/>
            <wp:docPr id="8" name="图片 8" descr="【通用】嘉宾介绍+合影模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通用】嘉宾介绍+合影模板 (1)"/>
                    <pic:cNvPicPr>
                      <a:picLocks noChangeAspect="1"/>
                    </pic:cNvPicPr>
                  </pic:nvPicPr>
                  <pic:blipFill>
                    <a:blip r:embed="rId4"/>
                    <a:stretch>
                      <a:fillRect/>
                    </a:stretch>
                  </pic:blipFill>
                  <pic:spPr>
                    <a:xfrm>
                      <a:off x="0" y="0"/>
                      <a:ext cx="4081145" cy="4081145"/>
                    </a:xfrm>
                    <a:prstGeom prst="rect">
                      <a:avLst/>
                    </a:prstGeom>
                  </pic:spPr>
                </pic:pic>
              </a:graphicData>
            </a:graphic>
          </wp:inline>
        </w:drawing>
      </w:r>
    </w:p>
    <w:p w14:paraId="1711C2F6">
      <w:pPr>
        <w:rPr>
          <w:rFonts w:hint="default" w:ascii="Times New Roman" w:hAnsi="Times New Roman" w:cs="Times New Roman"/>
        </w:rPr>
      </w:pPr>
    </w:p>
    <w:p w14:paraId="69180492">
      <w:pPr>
        <w:numPr>
          <w:ilvl w:val="0"/>
          <w:numId w:val="1"/>
        </w:numPr>
        <w:jc w:val="left"/>
        <w:rPr>
          <w:rFonts w:hint="default" w:ascii="Times New Roman" w:hAnsi="Times New Roman" w:cs="Times New Roman"/>
          <w:b/>
          <w:bCs/>
        </w:rPr>
      </w:pPr>
      <w:r>
        <w:rPr>
          <w:rFonts w:hint="default" w:ascii="Times New Roman" w:hAnsi="Times New Roman" w:cs="Times New Roman"/>
          <w:b/>
          <w:bCs/>
        </w:rPr>
        <w:t>【Opening Remark】</w:t>
      </w:r>
    </w:p>
    <w:p w14:paraId="76043C25">
      <w:pPr>
        <w:jc w:val="both"/>
        <w:rPr>
          <w:rFonts w:hint="default" w:ascii="Times New Roman" w:hAnsi="Times New Roman" w:cs="Times New Roman"/>
        </w:rPr>
      </w:pPr>
      <w:r>
        <w:rPr>
          <w:rFonts w:hint="default" w:ascii="Times New Roman" w:hAnsi="Times New Roman" w:cs="Times New Roman"/>
        </w:rPr>
        <w:t>The opening remarks were delivered by Mr. Khat, Deputy Director of SEAMEO TED. In his speech, he profoundly expounded on the key role of youth in scientific and technological innovation and social progress. He emphasized that today’s young people are in a period of unprecedented scientific and technological change, shouldering the important mission of leading the future and promoting social development. He encouraged young scholars and professionals to actively participate in scientific and technological innovation, respond to global challenges with wisdom and courage, and promote more inclusive and sustainable social progress.</w:t>
      </w:r>
    </w:p>
    <w:p w14:paraId="6E3059C2">
      <w:pPr>
        <w:jc w:val="center"/>
        <w:rPr>
          <w:rFonts w:hint="default" w:ascii="Times New Roman" w:hAnsi="Times New Roman" w:cs="Times New Roman"/>
        </w:rPr>
      </w:pPr>
      <w:r>
        <w:rPr>
          <w:rFonts w:hint="default" w:ascii="Times New Roman" w:hAnsi="Times New Roman" w:cs="Times New Roman"/>
        </w:rPr>
        <w:drawing>
          <wp:inline distT="0" distB="0" distL="114300" distR="114300">
            <wp:extent cx="4498340" cy="2811780"/>
            <wp:effectExtent l="0" t="0" r="22860" b="7620"/>
            <wp:docPr id="1" name="图片 1" descr="Opening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Opening remark"/>
                    <pic:cNvPicPr>
                      <a:picLocks noChangeAspect="1"/>
                    </pic:cNvPicPr>
                  </pic:nvPicPr>
                  <pic:blipFill>
                    <a:blip r:embed="rId5"/>
                    <a:stretch>
                      <a:fillRect/>
                    </a:stretch>
                  </pic:blipFill>
                  <pic:spPr>
                    <a:xfrm>
                      <a:off x="0" y="0"/>
                      <a:ext cx="4498340" cy="2811780"/>
                    </a:xfrm>
                    <a:prstGeom prst="rect">
                      <a:avLst/>
                    </a:prstGeom>
                  </pic:spPr>
                </pic:pic>
              </a:graphicData>
            </a:graphic>
          </wp:inline>
        </w:drawing>
      </w:r>
    </w:p>
    <w:p w14:paraId="63146888">
      <w:pPr>
        <w:jc w:val="center"/>
        <w:rPr>
          <w:rFonts w:hint="default" w:ascii="Times New Roman" w:hAnsi="Times New Roman" w:cs="Times New Roman"/>
        </w:rPr>
      </w:pPr>
    </w:p>
    <w:p w14:paraId="53C8947C">
      <w:pPr>
        <w:numPr>
          <w:ilvl w:val="0"/>
          <w:numId w:val="1"/>
        </w:numPr>
        <w:ind w:left="0" w:leftChars="0" w:firstLine="0" w:firstLineChars="0"/>
        <w:jc w:val="left"/>
        <w:rPr>
          <w:rFonts w:hint="default" w:ascii="Times New Roman" w:hAnsi="Times New Roman" w:cs="Times New Roman"/>
          <w:b/>
          <w:bCs/>
        </w:rPr>
      </w:pPr>
      <w:r>
        <w:rPr>
          <w:rFonts w:hint="default" w:ascii="Times New Roman" w:hAnsi="Times New Roman" w:cs="Times New Roman"/>
          <w:b/>
          <w:bCs/>
        </w:rPr>
        <w:t>【Sharing Session】</w:t>
      </w:r>
    </w:p>
    <w:p w14:paraId="61F4FCD6">
      <w:pPr>
        <w:numPr>
          <w:ilvl w:val="0"/>
          <w:numId w:val="2"/>
        </w:numPr>
        <w:ind w:firstLine="420" w:firstLineChars="0"/>
        <w:rPr>
          <w:rFonts w:hint="default" w:ascii="Times New Roman" w:hAnsi="Times New Roman" w:cs="Times New Roman"/>
          <w:b/>
          <w:bCs/>
        </w:rPr>
      </w:pPr>
      <w:r>
        <w:rPr>
          <w:rFonts w:hint="default" w:ascii="Times New Roman" w:hAnsi="Times New Roman" w:cs="Times New Roman"/>
          <w:b/>
          <w:bCs/>
        </w:rPr>
        <w:t xml:space="preserve">Shared by </w:t>
      </w:r>
      <w:r>
        <w:rPr>
          <w:rFonts w:hint="default" w:ascii="Times New Roman" w:hAnsi="Times New Roman" w:cs="Times New Roman"/>
          <w:b/>
          <w:bCs/>
        </w:rPr>
        <w:t>student from Saigon Univerity, Vietnam:</w:t>
      </w:r>
    </w:p>
    <w:p w14:paraId="569A6B9A">
      <w:pPr>
        <w:rPr>
          <w:rFonts w:hint="default" w:ascii="Times New Roman" w:hAnsi="Times New Roman" w:cs="Times New Roman"/>
        </w:rPr>
      </w:pPr>
      <w:r>
        <w:rPr>
          <w:rFonts w:hint="default" w:ascii="Times New Roman" w:hAnsi="Times New Roman" w:cs="Times New Roman"/>
        </w:rPr>
        <w:t>The s</w:t>
      </w:r>
      <w:r>
        <w:rPr>
          <w:rFonts w:hint="default" w:ascii="Times New Roman" w:hAnsi="Times New Roman" w:cs="Times New Roman"/>
        </w:rPr>
        <w:t>tudent representative from Vie</w:t>
      </w:r>
      <w:r>
        <w:rPr>
          <w:rFonts w:hint="default" w:ascii="Times New Roman" w:hAnsi="Times New Roman" w:cs="Times New Roman"/>
        </w:rPr>
        <w:t>tn</w:t>
      </w:r>
      <w:r>
        <w:rPr>
          <w:rFonts w:hint="default" w:ascii="Times New Roman" w:hAnsi="Times New Roman" w:cs="Times New Roman"/>
        </w:rPr>
        <w:t xml:space="preserve">am noted that </w:t>
      </w:r>
      <w:r>
        <w:rPr>
          <w:rFonts w:hint="default" w:ascii="Times New Roman" w:hAnsi="Times New Roman" w:cs="Times New Roman"/>
        </w:rPr>
        <w:t>intelligent</w:t>
      </w:r>
      <w:r>
        <w:rPr>
          <w:rFonts w:hint="default" w:ascii="Times New Roman" w:hAnsi="Times New Roman" w:cs="Times New Roman"/>
        </w:rPr>
        <w:t xml:space="preserve"> technology innovation is profoundly shaping human life and civilization, especially in the medical and economic fields. In the medical field, AI </w:t>
      </w:r>
      <w:r>
        <w:rPr>
          <w:rFonts w:hint="default" w:ascii="Times New Roman" w:hAnsi="Times New Roman" w:cs="Times New Roman"/>
        </w:rPr>
        <w:t>enhances</w:t>
      </w:r>
      <w:r>
        <w:rPr>
          <w:rFonts w:hint="default" w:ascii="Times New Roman" w:hAnsi="Times New Roman" w:cs="Times New Roman"/>
        </w:rPr>
        <w:t xml:space="preserve"> diagnostic accuracy and optimizes workflows by analyzing </w:t>
      </w:r>
      <w:r>
        <w:rPr>
          <w:rFonts w:hint="default" w:ascii="Times New Roman" w:hAnsi="Times New Roman" w:cs="Times New Roman"/>
        </w:rPr>
        <w:t>data</w:t>
      </w:r>
      <w:r>
        <w:rPr>
          <w:rFonts w:hint="default" w:ascii="Times New Roman" w:hAnsi="Times New Roman" w:cs="Times New Roman"/>
        </w:rPr>
        <w:t xml:space="preserve"> such as symptoms, images, emotions, and language. In the economic </w:t>
      </w:r>
      <w:r>
        <w:rPr>
          <w:rFonts w:hint="default" w:ascii="Times New Roman" w:hAnsi="Times New Roman" w:cs="Times New Roman"/>
        </w:rPr>
        <w:t>sphere</w:t>
      </w:r>
      <w:r>
        <w:rPr>
          <w:rFonts w:hint="default" w:ascii="Times New Roman" w:hAnsi="Times New Roman" w:cs="Times New Roman"/>
        </w:rPr>
        <w:t xml:space="preserve">, AI and robots can automate repetitive tasks, reducing labor costs and increasing productivity and efficiency. However, it also comes with challenges, such as the risk of imperfect technology, easy exploitation by criminals, and job losses for workers. Despite this, </w:t>
      </w:r>
      <w:r>
        <w:rPr>
          <w:rFonts w:hint="default" w:ascii="Times New Roman" w:hAnsi="Times New Roman" w:cs="Times New Roman"/>
        </w:rPr>
        <w:t>intelligent</w:t>
      </w:r>
      <w:r>
        <w:rPr>
          <w:rFonts w:hint="default" w:ascii="Times New Roman" w:hAnsi="Times New Roman" w:cs="Times New Roman"/>
        </w:rPr>
        <w:t xml:space="preserve"> technology will still have a positive impact on various fields and </w:t>
      </w:r>
      <w:r>
        <w:rPr>
          <w:rFonts w:hint="default" w:ascii="Times New Roman" w:hAnsi="Times New Roman" w:cs="Times New Roman"/>
        </w:rPr>
        <w:t>advance</w:t>
      </w:r>
      <w:r>
        <w:rPr>
          <w:rFonts w:hint="default" w:ascii="Times New Roman" w:hAnsi="Times New Roman" w:cs="Times New Roman"/>
        </w:rPr>
        <w:t xml:space="preserve"> the development of human civilization.</w:t>
      </w:r>
    </w:p>
    <w:p w14:paraId="785982A9">
      <w:pPr>
        <w:jc w:val="center"/>
        <w:rPr>
          <w:rFonts w:hint="default" w:ascii="Times New Roman" w:hAnsi="Times New Roman" w:cs="Times New Roman"/>
          <w:b/>
          <w:bCs/>
          <w:color w:val="4874CB" w:themeColor="accent1"/>
          <w14:textFill>
            <w14:solidFill>
              <w14:schemeClr w14:val="accent1"/>
            </w14:solidFill>
          </w14:textFill>
        </w:rPr>
      </w:pPr>
      <w:r>
        <w:rPr>
          <w:rFonts w:hint="default" w:ascii="Times New Roman" w:hAnsi="Times New Roman" w:cs="Times New Roman"/>
          <w:b/>
          <w:bCs/>
          <w:color w:val="4874CB" w:themeColor="accent1"/>
          <w14:textFill>
            <w14:solidFill>
              <w14:schemeClr w14:val="accent1"/>
            </w14:solidFill>
          </w14:textFill>
        </w:rPr>
        <w:drawing>
          <wp:inline distT="0" distB="0" distL="114300" distR="114300">
            <wp:extent cx="4171315" cy="2608580"/>
            <wp:effectExtent l="0" t="0" r="4445" b="12700"/>
            <wp:docPr id="2" name="图片 2" descr="Speake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peaker 1-3"/>
                    <pic:cNvPicPr>
                      <a:picLocks noChangeAspect="1"/>
                    </pic:cNvPicPr>
                  </pic:nvPicPr>
                  <pic:blipFill>
                    <a:blip r:embed="rId6"/>
                    <a:stretch>
                      <a:fillRect/>
                    </a:stretch>
                  </pic:blipFill>
                  <pic:spPr>
                    <a:xfrm>
                      <a:off x="0" y="0"/>
                      <a:ext cx="4171315" cy="2608580"/>
                    </a:xfrm>
                    <a:prstGeom prst="rect">
                      <a:avLst/>
                    </a:prstGeom>
                  </pic:spPr>
                </pic:pic>
              </a:graphicData>
            </a:graphic>
          </wp:inline>
        </w:drawing>
      </w:r>
    </w:p>
    <w:p w14:paraId="51AA0171">
      <w:pPr>
        <w:rPr>
          <w:rFonts w:hint="default" w:ascii="Times New Roman" w:hAnsi="Times New Roman" w:cs="Times New Roman"/>
          <w:b/>
          <w:bCs/>
          <w:color w:val="4874CB" w:themeColor="accent1"/>
          <w14:textFill>
            <w14:solidFill>
              <w14:schemeClr w14:val="accent1"/>
            </w14:solidFill>
          </w14:textFill>
        </w:rPr>
      </w:pPr>
    </w:p>
    <w:p w14:paraId="673947FE">
      <w:pPr>
        <w:numPr>
          <w:ilvl w:val="0"/>
          <w:numId w:val="2"/>
        </w:numPr>
        <w:ind w:left="0" w:leftChars="0" w:firstLine="420" w:firstLineChars="0"/>
        <w:rPr>
          <w:rFonts w:hint="default" w:ascii="Times New Roman" w:hAnsi="Times New Roman" w:cs="Times New Roman"/>
          <w:b/>
          <w:bCs/>
        </w:rPr>
      </w:pPr>
      <w:r>
        <w:rPr>
          <w:rFonts w:hint="default" w:ascii="Times New Roman" w:hAnsi="Times New Roman" w:cs="Times New Roman"/>
          <w:b/>
          <w:bCs/>
        </w:rPr>
        <w:t>Shared by</w:t>
      </w:r>
      <w:r>
        <w:rPr>
          <w:rFonts w:hint="default" w:ascii="Times New Roman" w:hAnsi="Times New Roman" w:cs="Times New Roman"/>
          <w:b/>
          <w:bCs/>
        </w:rPr>
        <w:t xml:space="preserve"> student from University Malaya</w:t>
      </w:r>
      <w:r>
        <w:rPr>
          <w:rFonts w:hint="default" w:ascii="Times New Roman" w:hAnsi="Times New Roman" w:cs="Times New Roman"/>
          <w:b/>
          <w:bCs/>
        </w:rPr>
        <w:t>,</w:t>
      </w:r>
      <w:r>
        <w:rPr>
          <w:rFonts w:hint="default" w:ascii="Times New Roman" w:hAnsi="Times New Roman" w:cs="Times New Roman"/>
          <w:b/>
          <w:bCs/>
        </w:rPr>
        <w:t xml:space="preserve"> Malaysia:</w:t>
      </w:r>
    </w:p>
    <w:p w14:paraId="65E29D6B">
      <w:pPr>
        <w:rPr>
          <w:rFonts w:hint="default" w:ascii="Times New Roman" w:hAnsi="Times New Roman" w:cs="Times New Roman"/>
        </w:rPr>
      </w:pPr>
      <w:r>
        <w:rPr>
          <w:rFonts w:hint="default" w:ascii="Times New Roman" w:hAnsi="Times New Roman" w:cs="Times New Roman"/>
        </w:rPr>
        <w:t>The s</w:t>
      </w:r>
      <w:r>
        <w:rPr>
          <w:rFonts w:hint="default" w:ascii="Times New Roman" w:hAnsi="Times New Roman" w:cs="Times New Roman"/>
        </w:rPr>
        <w:t>tudent representative from Malaysia discussed how intelligent technologies, especially electromyography (EMG) technology and intelligent insoles, can contribute to social progress. First, the definition of intelligent technology, AI and wearable devices are introduced. This is followed by the EMG technique, which measures muscle activity and helps diagnose neuromuscular diseases and assess muscle function. This is followed by the introduction of intelligent insoles, which can not only provide personalized support and comfort by integrating EMG data and artificial intelligence technology, but also monitor foot health in real time to prevent sports injuries. These innovations are expected to improve quality of life and enhance athlete performance while reducing costs and improving healthcare</w:t>
      </w:r>
      <w:r>
        <w:rPr>
          <w:rFonts w:hint="default" w:ascii="Times New Roman" w:hAnsi="Times New Roman" w:cs="Times New Roman"/>
        </w:rPr>
        <w:t xml:space="preserve"> accessibility</w:t>
      </w:r>
      <w:r>
        <w:rPr>
          <w:rFonts w:hint="default" w:ascii="Times New Roman" w:hAnsi="Times New Roman" w:cs="Times New Roman"/>
        </w:rPr>
        <w:t>. In addition, with the application of sustainable materials, this technology is also able to reduce environmental impact.</w:t>
      </w:r>
    </w:p>
    <w:p w14:paraId="5138AE1D">
      <w:pPr>
        <w:jc w:val="center"/>
        <w:rPr>
          <w:rFonts w:hint="default" w:ascii="Times New Roman" w:hAnsi="Times New Roman" w:cs="Times New Roman"/>
          <w:b/>
          <w:bCs/>
          <w:color w:val="4874CB" w:themeColor="accent1"/>
          <w14:textFill>
            <w14:solidFill>
              <w14:schemeClr w14:val="accent1"/>
            </w14:solidFill>
          </w14:textFill>
        </w:rPr>
      </w:pPr>
      <w:r>
        <w:rPr>
          <w:rFonts w:hint="default" w:ascii="Times New Roman" w:hAnsi="Times New Roman" w:cs="Times New Roman"/>
          <w:b/>
          <w:bCs/>
          <w:color w:val="4874CB" w:themeColor="accent1"/>
          <w14:textFill>
            <w14:solidFill>
              <w14:schemeClr w14:val="accent1"/>
            </w14:solidFill>
          </w14:textFill>
        </w:rPr>
        <w:drawing>
          <wp:inline distT="0" distB="0" distL="114300" distR="114300">
            <wp:extent cx="4553585" cy="2846705"/>
            <wp:effectExtent l="0" t="0" r="3175" b="3175"/>
            <wp:docPr id="3" name="图片 3" descr="Speaker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peaker 2-4"/>
                    <pic:cNvPicPr>
                      <a:picLocks noChangeAspect="1"/>
                    </pic:cNvPicPr>
                  </pic:nvPicPr>
                  <pic:blipFill>
                    <a:blip r:embed="rId7"/>
                    <a:stretch>
                      <a:fillRect/>
                    </a:stretch>
                  </pic:blipFill>
                  <pic:spPr>
                    <a:xfrm>
                      <a:off x="0" y="0"/>
                      <a:ext cx="4553585" cy="2846705"/>
                    </a:xfrm>
                    <a:prstGeom prst="rect">
                      <a:avLst/>
                    </a:prstGeom>
                  </pic:spPr>
                </pic:pic>
              </a:graphicData>
            </a:graphic>
          </wp:inline>
        </w:drawing>
      </w:r>
    </w:p>
    <w:p w14:paraId="472578CD">
      <w:pPr>
        <w:numPr>
          <w:ilvl w:val="0"/>
          <w:numId w:val="2"/>
        </w:numPr>
        <w:ind w:left="0" w:leftChars="0" w:firstLine="420" w:firstLineChars="0"/>
        <w:rPr>
          <w:rFonts w:hint="default" w:ascii="Times New Roman" w:hAnsi="Times New Roman" w:cs="Times New Roman"/>
          <w:b/>
          <w:bCs/>
        </w:rPr>
      </w:pPr>
      <w:r>
        <w:rPr>
          <w:rFonts w:hint="default" w:ascii="Times New Roman" w:hAnsi="Times New Roman" w:cs="Times New Roman"/>
          <w:b/>
          <w:bCs/>
        </w:rPr>
        <w:t xml:space="preserve">Shared by </w:t>
      </w:r>
      <w:r>
        <w:rPr>
          <w:rFonts w:hint="default" w:ascii="Times New Roman" w:hAnsi="Times New Roman" w:cs="Times New Roman"/>
          <w:b/>
          <w:bCs/>
        </w:rPr>
        <w:t>student from Khon Kaen University</w:t>
      </w:r>
      <w:r>
        <w:rPr>
          <w:rFonts w:hint="default" w:ascii="Times New Roman" w:hAnsi="Times New Roman" w:cs="Times New Roman"/>
          <w:b/>
          <w:bCs/>
        </w:rPr>
        <w:t>,</w:t>
      </w:r>
      <w:r>
        <w:rPr>
          <w:rFonts w:hint="default" w:ascii="Times New Roman" w:hAnsi="Times New Roman" w:cs="Times New Roman"/>
          <w:b/>
          <w:bCs/>
        </w:rPr>
        <w:t xml:space="preserve"> Thailand:</w:t>
      </w:r>
    </w:p>
    <w:p w14:paraId="6AD3C6E3">
      <w:pPr>
        <w:rPr>
          <w:rFonts w:hint="default" w:ascii="Times New Roman" w:hAnsi="Times New Roman" w:cs="Times New Roman"/>
        </w:rPr>
      </w:pPr>
      <w:r>
        <w:rPr>
          <w:rFonts w:hint="default" w:ascii="Times New Roman" w:hAnsi="Times New Roman" w:cs="Times New Roman"/>
        </w:rPr>
        <w:t>The s</w:t>
      </w:r>
      <w:r>
        <w:rPr>
          <w:rFonts w:hint="default" w:ascii="Times New Roman" w:hAnsi="Times New Roman" w:cs="Times New Roman"/>
        </w:rPr>
        <w:t xml:space="preserve">tudent representative from Thailand analyzed the impact of intelligent technology and objectively cited its advantages: it optimizes healthcare, education, transportation and economic growth, while </w:t>
      </w:r>
      <w:r>
        <w:rPr>
          <w:rFonts w:hint="default" w:ascii="Times New Roman" w:hAnsi="Times New Roman" w:cs="Times New Roman"/>
        </w:rPr>
        <w:t>provid</w:t>
      </w:r>
      <w:r>
        <w:rPr>
          <w:rFonts w:hint="default" w:ascii="Times New Roman" w:hAnsi="Times New Roman" w:cs="Times New Roman"/>
        </w:rPr>
        <w:t>ing personalized services and data-driven decision-making. And using the tourism industry as an entry point, to illustrate the challenges posed by intelligent technology, such as</w:t>
      </w:r>
      <w:r>
        <w:rPr>
          <w:rFonts w:hint="default" w:ascii="Times New Roman" w:hAnsi="Times New Roman" w:cs="Times New Roman"/>
        </w:rPr>
        <w:t xml:space="preserve"> workers</w:t>
      </w:r>
      <w:r>
        <w:rPr>
          <w:rFonts w:hint="default" w:ascii="Times New Roman" w:hAnsi="Times New Roman" w:cs="Times New Roman"/>
        </w:rPr>
        <w:t xml:space="preserve"> face to </w:t>
      </w:r>
      <w:r>
        <w:rPr>
          <w:rFonts w:hint="default" w:ascii="Times New Roman" w:hAnsi="Times New Roman" w:cs="Times New Roman"/>
        </w:rPr>
        <w:t xml:space="preserve">loss </w:t>
      </w:r>
      <w:r>
        <w:rPr>
          <w:rFonts w:hint="default" w:ascii="Times New Roman" w:hAnsi="Times New Roman" w:cs="Times New Roman"/>
        </w:rPr>
        <w:t>job, traveler privacy leaks, and reduced interpersonal interactions</w:t>
      </w:r>
      <w:r>
        <w:rPr>
          <w:rFonts w:hint="default" w:ascii="Times New Roman" w:hAnsi="Times New Roman" w:cs="Times New Roman"/>
        </w:rPr>
        <w:t>. I</w:t>
      </w:r>
      <w:r>
        <w:rPr>
          <w:rFonts w:hint="default" w:ascii="Times New Roman" w:hAnsi="Times New Roman" w:cs="Times New Roman"/>
        </w:rPr>
        <w:t xml:space="preserve">t is said that intelligent technology innovation and social advancements are reshaping the tourism industry in </w:t>
      </w:r>
      <w:r>
        <w:rPr>
          <w:rFonts w:hint="default" w:ascii="Times New Roman" w:hAnsi="Times New Roman" w:cs="Times New Roman"/>
        </w:rPr>
        <w:t>profound</w:t>
      </w:r>
      <w:r>
        <w:rPr>
          <w:rFonts w:hint="default" w:ascii="Times New Roman" w:hAnsi="Times New Roman" w:cs="Times New Roman"/>
        </w:rPr>
        <w:t xml:space="preserve"> ways, from enhancing customer experience to improving operational efficiency and supporting sustainability</w:t>
      </w:r>
      <w:r>
        <w:rPr>
          <w:rFonts w:hint="default" w:ascii="Times New Roman" w:hAnsi="Times New Roman" w:cs="Times New Roman"/>
        </w:rPr>
        <w:t>. T</w:t>
      </w:r>
      <w:r>
        <w:rPr>
          <w:rFonts w:hint="default" w:ascii="Times New Roman" w:hAnsi="Times New Roman" w:cs="Times New Roman"/>
        </w:rPr>
        <w:t>he integration of technology is creating a more dynamic, responsive, and responsible travel landscape.</w:t>
      </w:r>
    </w:p>
    <w:p w14:paraId="50D3A1C3">
      <w:pPr>
        <w:jc w:val="center"/>
        <w:rPr>
          <w:rFonts w:hint="default" w:ascii="Times New Roman" w:hAnsi="Times New Roman" w:cs="Times New Roman"/>
        </w:rPr>
      </w:pPr>
      <w:r>
        <w:rPr>
          <w:rFonts w:hint="default" w:ascii="Times New Roman" w:hAnsi="Times New Roman" w:cs="Times New Roman"/>
        </w:rPr>
        <w:drawing>
          <wp:inline distT="0" distB="0" distL="114300" distR="114300">
            <wp:extent cx="3617595" cy="2261235"/>
            <wp:effectExtent l="0" t="0" r="14605" b="24765"/>
            <wp:docPr id="4" name="图片 4" descr="Speaker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peaker 3-3"/>
                    <pic:cNvPicPr>
                      <a:picLocks noChangeAspect="1"/>
                    </pic:cNvPicPr>
                  </pic:nvPicPr>
                  <pic:blipFill>
                    <a:blip r:embed="rId8"/>
                    <a:stretch>
                      <a:fillRect/>
                    </a:stretch>
                  </pic:blipFill>
                  <pic:spPr>
                    <a:xfrm>
                      <a:off x="0" y="0"/>
                      <a:ext cx="3617595" cy="2261235"/>
                    </a:xfrm>
                    <a:prstGeom prst="rect">
                      <a:avLst/>
                    </a:prstGeom>
                  </pic:spPr>
                </pic:pic>
              </a:graphicData>
            </a:graphic>
          </wp:inline>
        </w:drawing>
      </w:r>
    </w:p>
    <w:p w14:paraId="67AB704C">
      <w:pPr>
        <w:rPr>
          <w:rFonts w:hint="default" w:ascii="Times New Roman" w:hAnsi="Times New Roman" w:cs="Times New Roman"/>
        </w:rPr>
      </w:pPr>
    </w:p>
    <w:p w14:paraId="22BB8E3B">
      <w:pPr>
        <w:numPr>
          <w:ilvl w:val="0"/>
          <w:numId w:val="2"/>
        </w:numPr>
        <w:ind w:left="0" w:leftChars="0" w:firstLine="420" w:firstLineChars="0"/>
        <w:rPr>
          <w:rFonts w:hint="default" w:ascii="Times New Roman" w:hAnsi="Times New Roman" w:cs="Times New Roman"/>
          <w:b/>
          <w:bCs/>
        </w:rPr>
      </w:pPr>
      <w:r>
        <w:rPr>
          <w:rFonts w:hint="default" w:ascii="Times New Roman" w:hAnsi="Times New Roman" w:cs="Times New Roman"/>
          <w:b/>
          <w:bCs/>
        </w:rPr>
        <w:t xml:space="preserve">Shared by </w:t>
      </w:r>
      <w:r>
        <w:rPr>
          <w:rFonts w:hint="default" w:ascii="Times New Roman" w:hAnsi="Times New Roman" w:cs="Times New Roman"/>
          <w:b/>
          <w:bCs/>
        </w:rPr>
        <w:t>student from Hasanuddin University</w:t>
      </w:r>
      <w:r>
        <w:rPr>
          <w:rFonts w:hint="default" w:ascii="Times New Roman" w:hAnsi="Times New Roman" w:cs="Times New Roman"/>
          <w:b/>
          <w:bCs/>
        </w:rPr>
        <w:t>,</w:t>
      </w:r>
      <w:r>
        <w:rPr>
          <w:rFonts w:hint="default" w:ascii="Times New Roman" w:hAnsi="Times New Roman" w:cs="Times New Roman"/>
          <w:b/>
          <w:bCs/>
        </w:rPr>
        <w:t xml:space="preserve"> Indonesia:</w:t>
      </w:r>
    </w:p>
    <w:p w14:paraId="5DD9B65F">
      <w:pPr>
        <w:rPr>
          <w:rFonts w:hint="default" w:ascii="Times New Roman" w:hAnsi="Times New Roman" w:cs="Times New Roman"/>
        </w:rPr>
      </w:pPr>
      <w:r>
        <w:rPr>
          <w:rFonts w:hint="default" w:ascii="Times New Roman" w:hAnsi="Times New Roman" w:cs="Times New Roman"/>
        </w:rPr>
        <w:t>The s</w:t>
      </w:r>
      <w:r>
        <w:rPr>
          <w:rFonts w:hint="default" w:ascii="Times New Roman" w:hAnsi="Times New Roman" w:cs="Times New Roman"/>
        </w:rPr>
        <w:t xml:space="preserve">tudent representative from Indonesia explored the role of intelligent technology in social progress, highlighting how advanced technologies </w:t>
      </w:r>
      <w:r>
        <w:rPr>
          <w:rFonts w:hint="default" w:ascii="Times New Roman" w:hAnsi="Times New Roman" w:cs="Times New Roman"/>
        </w:rPr>
        <w:t>like</w:t>
      </w:r>
      <w:r>
        <w:rPr>
          <w:rFonts w:hint="default" w:ascii="Times New Roman" w:hAnsi="Times New Roman" w:cs="Times New Roman"/>
        </w:rPr>
        <w:t xml:space="preserve"> artificial intelligence, the Internet of Things and renewable energy can drive social change by addressing issues such as poverty, education, healthcare and environmental sustainability. Intelligent technology can provide communities with the tools and knowledge to improve living conditions, promote economic self-sufficiency, and ensure the ethical application of technology to avoid exacerbating inequalities. </w:t>
      </w:r>
      <w:r>
        <w:rPr>
          <w:rFonts w:hint="default" w:ascii="Times New Roman" w:hAnsi="Times New Roman" w:cs="Times New Roman"/>
        </w:rPr>
        <w:t>Additionally</w:t>
      </w:r>
      <w:r>
        <w:rPr>
          <w:rFonts w:hint="default" w:ascii="Times New Roman" w:hAnsi="Times New Roman" w:cs="Times New Roman"/>
        </w:rPr>
        <w:t xml:space="preserve">, the "AQU4LORONG" project implemented by the Renewable Energy Association of Hasanuddin University (SRE Unhas) is used as an example to illustrate the potential of intelligent technologies as catalysts for social change by using intelligent technologies to address food security caused by economic disparities, greenhouse gas emissions and limited agricultural land, </w:t>
      </w:r>
      <w:r>
        <w:rPr>
          <w:rFonts w:hint="default" w:ascii="Times New Roman" w:hAnsi="Times New Roman" w:cs="Times New Roman"/>
        </w:rPr>
        <w:t>thereby</w:t>
      </w:r>
      <w:r>
        <w:rPr>
          <w:rFonts w:hint="default" w:ascii="Times New Roman" w:hAnsi="Times New Roman" w:cs="Times New Roman"/>
        </w:rPr>
        <w:t xml:space="preserve"> positively impacting society, the economy, and the environment through the use of IoT technology and solar-powered hydroponic systems.</w:t>
      </w:r>
    </w:p>
    <w:p w14:paraId="6A7F8B3E">
      <w:pPr>
        <w:jc w:val="center"/>
        <w:rPr>
          <w:rFonts w:hint="default" w:ascii="Times New Roman" w:hAnsi="Times New Roman" w:cs="Times New Roman"/>
        </w:rPr>
      </w:pPr>
      <w:r>
        <w:rPr>
          <w:rFonts w:hint="default" w:ascii="Times New Roman" w:hAnsi="Times New Roman" w:cs="Times New Roman"/>
        </w:rPr>
        <w:drawing>
          <wp:inline distT="0" distB="0" distL="114300" distR="114300">
            <wp:extent cx="4790440" cy="2994660"/>
            <wp:effectExtent l="0" t="0" r="10160" b="7620"/>
            <wp:docPr id="5" name="图片 5" descr="Speaker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peaker 4-5"/>
                    <pic:cNvPicPr>
                      <a:picLocks noChangeAspect="1"/>
                    </pic:cNvPicPr>
                  </pic:nvPicPr>
                  <pic:blipFill>
                    <a:blip r:embed="rId9"/>
                    <a:stretch>
                      <a:fillRect/>
                    </a:stretch>
                  </pic:blipFill>
                  <pic:spPr>
                    <a:xfrm>
                      <a:off x="0" y="0"/>
                      <a:ext cx="4790440" cy="2994660"/>
                    </a:xfrm>
                    <a:prstGeom prst="rect">
                      <a:avLst/>
                    </a:prstGeom>
                  </pic:spPr>
                </pic:pic>
              </a:graphicData>
            </a:graphic>
          </wp:inline>
        </w:drawing>
      </w:r>
    </w:p>
    <w:p w14:paraId="7814CE5A">
      <w:pPr>
        <w:rPr>
          <w:rFonts w:hint="default" w:ascii="Times New Roman" w:hAnsi="Times New Roman" w:cs="Times New Roman"/>
        </w:rPr>
      </w:pPr>
    </w:p>
    <w:p w14:paraId="49F53CB9">
      <w:pPr>
        <w:numPr>
          <w:ilvl w:val="0"/>
          <w:numId w:val="2"/>
        </w:numPr>
        <w:ind w:left="0" w:leftChars="0" w:firstLine="420" w:firstLineChars="0"/>
        <w:rPr>
          <w:rFonts w:hint="default" w:ascii="Times New Roman" w:hAnsi="Times New Roman" w:cs="Times New Roman"/>
          <w:b/>
          <w:bCs/>
        </w:rPr>
      </w:pPr>
      <w:r>
        <w:rPr>
          <w:rFonts w:hint="default" w:ascii="Times New Roman" w:hAnsi="Times New Roman" w:cs="Times New Roman"/>
          <w:b/>
          <w:bCs/>
        </w:rPr>
        <w:t xml:space="preserve">Shared by </w:t>
      </w:r>
      <w:r>
        <w:rPr>
          <w:rFonts w:hint="default" w:ascii="Times New Roman" w:hAnsi="Times New Roman" w:cs="Times New Roman"/>
          <w:b/>
          <w:bCs/>
        </w:rPr>
        <w:t>students from Universiti Teknologi Brunei:</w:t>
      </w:r>
    </w:p>
    <w:p w14:paraId="74EBF5AD">
      <w:pPr>
        <w:rPr>
          <w:rFonts w:hint="default" w:ascii="Times New Roman" w:hAnsi="Times New Roman" w:cs="Times New Roman"/>
        </w:rPr>
      </w:pPr>
      <w:r>
        <w:rPr>
          <w:rFonts w:hint="default" w:ascii="Times New Roman" w:hAnsi="Times New Roman" w:cs="Times New Roman"/>
        </w:rPr>
        <w:t xml:space="preserve">Focusing on the key role of intelligent technology in promoting sustainable social development, improving quality of life and promoting inclusive progress, student representatives from Brunei Darussalam showcased the application of renewable energy technology, environmental technology, electric vehicles, artificial intelligence (AI), Internet of Things (IoT) and other technologies, and introduced concepts such as intelligent transportation, assistive technology, digital education, telemedicine and </w:t>
      </w:r>
      <w:r>
        <w:rPr>
          <w:rFonts w:hint="default" w:ascii="Times New Roman" w:hAnsi="Times New Roman" w:cs="Times New Roman"/>
        </w:rPr>
        <w:t>smart</w:t>
      </w:r>
      <w:r>
        <w:rPr>
          <w:rFonts w:hint="default" w:ascii="Times New Roman" w:hAnsi="Times New Roman" w:cs="Times New Roman"/>
        </w:rPr>
        <w:t xml:space="preserve"> city. At the same time, </w:t>
      </w:r>
      <w:r>
        <w:rPr>
          <w:rFonts w:hint="default" w:ascii="Times New Roman" w:hAnsi="Times New Roman" w:cs="Times New Roman"/>
        </w:rPr>
        <w:t>they</w:t>
      </w:r>
      <w:r>
        <w:rPr>
          <w:rFonts w:hint="default" w:ascii="Times New Roman" w:hAnsi="Times New Roman" w:cs="Times New Roman"/>
        </w:rPr>
        <w:t xml:space="preserve"> pointed out the gap and challenges between ethics and technology brought about by intelligent technology, and called for measures such as AI ethics, human-centered design, collaborative innovation, and lifelong learning to achieve the mutual prosperity of technology and society.</w:t>
      </w:r>
    </w:p>
    <w:p w14:paraId="4DD1A0CF">
      <w:pPr>
        <w:jc w:val="center"/>
        <w:rPr>
          <w:rFonts w:hint="default" w:ascii="Times New Roman" w:hAnsi="Times New Roman" w:cs="Times New Roman"/>
        </w:rPr>
      </w:pPr>
      <w:r>
        <w:rPr>
          <w:rFonts w:hint="default" w:ascii="Times New Roman" w:hAnsi="Times New Roman" w:cs="Times New Roman"/>
        </w:rPr>
        <w:drawing>
          <wp:inline distT="0" distB="0" distL="114300" distR="114300">
            <wp:extent cx="4219575" cy="2637155"/>
            <wp:effectExtent l="0" t="0" r="22225" b="4445"/>
            <wp:docPr id="6" name="图片 6" descr="Speaker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peaker 5-2"/>
                    <pic:cNvPicPr>
                      <a:picLocks noChangeAspect="1"/>
                    </pic:cNvPicPr>
                  </pic:nvPicPr>
                  <pic:blipFill>
                    <a:blip r:embed="rId10"/>
                    <a:stretch>
                      <a:fillRect/>
                    </a:stretch>
                  </pic:blipFill>
                  <pic:spPr>
                    <a:xfrm>
                      <a:off x="0" y="0"/>
                      <a:ext cx="4219575" cy="2637155"/>
                    </a:xfrm>
                    <a:prstGeom prst="rect">
                      <a:avLst/>
                    </a:prstGeom>
                  </pic:spPr>
                </pic:pic>
              </a:graphicData>
            </a:graphic>
          </wp:inline>
        </w:drawing>
      </w:r>
    </w:p>
    <w:p w14:paraId="059FC1F7">
      <w:pPr>
        <w:rPr>
          <w:rFonts w:hint="default" w:ascii="Times New Roman" w:hAnsi="Times New Roman" w:cs="Times New Roman"/>
          <w:b/>
          <w:bCs/>
        </w:rPr>
      </w:pPr>
    </w:p>
    <w:p w14:paraId="525D161A">
      <w:pPr>
        <w:numPr>
          <w:ilvl w:val="0"/>
          <w:numId w:val="2"/>
        </w:numPr>
        <w:ind w:left="0" w:leftChars="0" w:firstLine="420" w:firstLineChars="0"/>
        <w:rPr>
          <w:rFonts w:hint="default" w:ascii="Times New Roman" w:hAnsi="Times New Roman" w:cs="Times New Roman"/>
          <w:b/>
          <w:bCs/>
        </w:rPr>
      </w:pPr>
      <w:r>
        <w:rPr>
          <w:rFonts w:hint="default" w:ascii="Times New Roman" w:hAnsi="Times New Roman" w:cs="Times New Roman"/>
          <w:b/>
          <w:bCs/>
        </w:rPr>
        <w:t xml:space="preserve">Shared by </w:t>
      </w:r>
      <w:r>
        <w:rPr>
          <w:rFonts w:hint="default" w:ascii="Times New Roman" w:hAnsi="Times New Roman" w:cs="Times New Roman"/>
          <w:b/>
          <w:bCs/>
        </w:rPr>
        <w:t>student from King Mongkut's University of Technology North Bangkok</w:t>
      </w:r>
      <w:r>
        <w:rPr>
          <w:rFonts w:hint="default" w:ascii="Times New Roman" w:hAnsi="Times New Roman" w:cs="Times New Roman"/>
          <w:b/>
          <w:bCs/>
        </w:rPr>
        <w:t>,</w:t>
      </w:r>
      <w:r>
        <w:rPr>
          <w:rFonts w:hint="default" w:ascii="Times New Roman" w:hAnsi="Times New Roman" w:cs="Times New Roman"/>
          <w:b/>
          <w:bCs/>
        </w:rPr>
        <w:t xml:space="preserve"> Thailand:</w:t>
      </w:r>
    </w:p>
    <w:p w14:paraId="0C9F579F">
      <w:pPr>
        <w:rPr>
          <w:rFonts w:hint="default" w:ascii="Times New Roman" w:hAnsi="Times New Roman" w:cs="Times New Roman"/>
        </w:rPr>
      </w:pPr>
      <w:r>
        <w:rPr>
          <w:rFonts w:hint="default" w:ascii="Times New Roman" w:hAnsi="Times New Roman" w:cs="Times New Roman"/>
        </w:rPr>
        <w:t>The s</w:t>
      </w:r>
      <w:r>
        <w:rPr>
          <w:rFonts w:hint="default" w:ascii="Times New Roman" w:hAnsi="Times New Roman" w:cs="Times New Roman"/>
        </w:rPr>
        <w:t xml:space="preserve">tudent representative from Thailand discussed intelligent technology innovation and its impact on social progress. Intelligent technologies have shown great potential </w:t>
      </w:r>
      <w:r>
        <w:rPr>
          <w:rFonts w:hint="default" w:ascii="Times New Roman" w:hAnsi="Times New Roman" w:cs="Times New Roman"/>
        </w:rPr>
        <w:t>in</w:t>
      </w:r>
      <w:r>
        <w:rPr>
          <w:rFonts w:hint="default" w:ascii="Times New Roman" w:hAnsi="Times New Roman" w:cs="Times New Roman"/>
        </w:rPr>
        <w:t xml:space="preserve"> increase efficiency and productivity, innovate problem-solving, and improve quality of life. The use of technology facilitates job transformation and skills development, and contributes to achieving the Sustainable Development Goals. However, challenges such as privacy security, equitable accessibility, and AI ethics must not be overlooked. Therefore, when promoting technological innovation, it is necessary to carefully consider its positive contribution to society and ensure that the fruits of technological development can benefit</w:t>
      </w:r>
      <w:r>
        <w:rPr>
          <w:rFonts w:hint="default" w:ascii="Times New Roman" w:hAnsi="Times New Roman" w:cs="Times New Roman"/>
        </w:rPr>
        <w:t xml:space="preserve"> and reach</w:t>
      </w:r>
      <w:r>
        <w:rPr>
          <w:rFonts w:hint="default" w:ascii="Times New Roman" w:hAnsi="Times New Roman" w:cs="Times New Roman"/>
        </w:rPr>
        <w:t xml:space="preserve"> the public.</w:t>
      </w:r>
    </w:p>
    <w:p w14:paraId="768C778A">
      <w:pPr>
        <w:jc w:val="center"/>
        <w:rPr>
          <w:rFonts w:hint="default" w:ascii="Times New Roman" w:hAnsi="Times New Roman" w:cs="Times New Roman"/>
        </w:rPr>
      </w:pPr>
      <w:r>
        <w:rPr>
          <w:rFonts w:hint="default" w:ascii="Times New Roman" w:hAnsi="Times New Roman" w:cs="Times New Roman"/>
        </w:rPr>
        <w:drawing>
          <wp:inline distT="0" distB="0" distL="114300" distR="114300">
            <wp:extent cx="4380230" cy="2738120"/>
            <wp:effectExtent l="0" t="0" r="13970" b="5080"/>
            <wp:docPr id="7" name="图片 7" descr="Speaker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peaker 6-3"/>
                    <pic:cNvPicPr>
                      <a:picLocks noChangeAspect="1"/>
                    </pic:cNvPicPr>
                  </pic:nvPicPr>
                  <pic:blipFill>
                    <a:blip r:embed="rId11"/>
                    <a:stretch>
                      <a:fillRect/>
                    </a:stretch>
                  </pic:blipFill>
                  <pic:spPr>
                    <a:xfrm>
                      <a:off x="0" y="0"/>
                      <a:ext cx="4380230" cy="2738120"/>
                    </a:xfrm>
                    <a:prstGeom prst="rect">
                      <a:avLst/>
                    </a:prstGeom>
                  </pic:spPr>
                </pic:pic>
              </a:graphicData>
            </a:graphic>
          </wp:inline>
        </w:drawing>
      </w:r>
    </w:p>
    <w:p w14:paraId="3986E893">
      <w:pPr>
        <w:rPr>
          <w:rFonts w:hint="default" w:ascii="Times New Roman" w:hAnsi="Times New Roman" w:cs="Times New Roman"/>
        </w:rPr>
      </w:pPr>
    </w:p>
    <w:p w14:paraId="464729A2">
      <w:pPr>
        <w:rPr>
          <w:rFonts w:hint="default" w:ascii="Times New Roman" w:hAnsi="Times New Roman" w:cs="Times New Roman"/>
        </w:rPr>
      </w:pPr>
    </w:p>
    <w:sectPr>
      <w:pgSz w:w="11906" w:h="16838"/>
      <w:pgMar w:top="1020" w:right="1066" w:bottom="1440"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28254E"/>
    <w:multiLevelType w:val="singleLevel"/>
    <w:tmpl w:val="1328254E"/>
    <w:lvl w:ilvl="0" w:tentative="0">
      <w:start w:val="1"/>
      <w:numFmt w:val="upperLetter"/>
      <w:suff w:val="space"/>
      <w:lvlText w:val="%1."/>
      <w:lvlJc w:val="left"/>
    </w:lvl>
  </w:abstractNum>
  <w:abstractNum w:abstractNumId="1">
    <w:nsid w:val="5D21DB8F"/>
    <w:multiLevelType w:val="singleLevel"/>
    <w:tmpl w:val="5D21DB8F"/>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E0MmEyMWU5NDIyOWNkMWZhZDE1ZGRmMWExOGZjYWQifQ=="/>
  </w:docVars>
  <w:rsids>
    <w:rsidRoot w:val="FFB74DD0"/>
    <w:rsid w:val="00153AC5"/>
    <w:rsid w:val="0016066A"/>
    <w:rsid w:val="0017602D"/>
    <w:rsid w:val="00267726"/>
    <w:rsid w:val="002747F2"/>
    <w:rsid w:val="002C7151"/>
    <w:rsid w:val="00351F48"/>
    <w:rsid w:val="003613EC"/>
    <w:rsid w:val="003617DD"/>
    <w:rsid w:val="003E7C73"/>
    <w:rsid w:val="003F3D6B"/>
    <w:rsid w:val="00410127"/>
    <w:rsid w:val="004840B9"/>
    <w:rsid w:val="004F12CD"/>
    <w:rsid w:val="00503EF5"/>
    <w:rsid w:val="00532EE8"/>
    <w:rsid w:val="00553739"/>
    <w:rsid w:val="005774D2"/>
    <w:rsid w:val="00577690"/>
    <w:rsid w:val="005A7EE2"/>
    <w:rsid w:val="00630831"/>
    <w:rsid w:val="00655224"/>
    <w:rsid w:val="006A31E8"/>
    <w:rsid w:val="006F2928"/>
    <w:rsid w:val="007F5AB8"/>
    <w:rsid w:val="0082294C"/>
    <w:rsid w:val="00873B6A"/>
    <w:rsid w:val="008C18DF"/>
    <w:rsid w:val="00902029"/>
    <w:rsid w:val="0096583E"/>
    <w:rsid w:val="00985AA7"/>
    <w:rsid w:val="009B75E5"/>
    <w:rsid w:val="00A55F56"/>
    <w:rsid w:val="00A84CF2"/>
    <w:rsid w:val="00AB09C8"/>
    <w:rsid w:val="00AB38D0"/>
    <w:rsid w:val="00B13834"/>
    <w:rsid w:val="00B14810"/>
    <w:rsid w:val="00B37586"/>
    <w:rsid w:val="00BA358D"/>
    <w:rsid w:val="00BB2A63"/>
    <w:rsid w:val="00C1460F"/>
    <w:rsid w:val="00C43DE1"/>
    <w:rsid w:val="00CF6A46"/>
    <w:rsid w:val="00D22816"/>
    <w:rsid w:val="00D2588F"/>
    <w:rsid w:val="00D71015"/>
    <w:rsid w:val="00D81947"/>
    <w:rsid w:val="00EC6AE1"/>
    <w:rsid w:val="00ED6B8C"/>
    <w:rsid w:val="00EF183E"/>
    <w:rsid w:val="00F968C9"/>
    <w:rsid w:val="00FA0B65"/>
    <w:rsid w:val="17FB6606"/>
    <w:rsid w:val="26677AF4"/>
    <w:rsid w:val="27160869"/>
    <w:rsid w:val="597200B1"/>
    <w:rsid w:val="5BC6A7EA"/>
    <w:rsid w:val="5E8B2A1D"/>
    <w:rsid w:val="67CDC568"/>
    <w:rsid w:val="79751980"/>
    <w:rsid w:val="7B7D807C"/>
    <w:rsid w:val="7BF76D52"/>
    <w:rsid w:val="7DFA694C"/>
    <w:rsid w:val="7DFEF4E2"/>
    <w:rsid w:val="7EF38ED9"/>
    <w:rsid w:val="7FB79E6E"/>
    <w:rsid w:val="7FF6D29F"/>
    <w:rsid w:val="7FFF34F6"/>
    <w:rsid w:val="BB35C7FC"/>
    <w:rsid w:val="BBEB246E"/>
    <w:rsid w:val="BDBE751C"/>
    <w:rsid w:val="BFBEF216"/>
    <w:rsid w:val="F2778757"/>
    <w:rsid w:val="F33E4F6A"/>
    <w:rsid w:val="F6752073"/>
    <w:rsid w:val="FBDF5E58"/>
    <w:rsid w:val="FDFBA027"/>
    <w:rsid w:val="FFB654BB"/>
    <w:rsid w:val="FFB74DD0"/>
    <w:rsid w:val="FFFABC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7"/>
    <w:uiPriority w:val="0"/>
    <w:pPr>
      <w:tabs>
        <w:tab w:val="center" w:pos="4153"/>
        <w:tab w:val="right" w:pos="8306"/>
      </w:tabs>
      <w:snapToGrid w:val="0"/>
      <w:jc w:val="left"/>
    </w:pPr>
    <w:rPr>
      <w:sz w:val="18"/>
      <w:szCs w:val="18"/>
    </w:rPr>
  </w:style>
  <w:style w:type="paragraph" w:styleId="5">
    <w:name w:val="header"/>
    <w:basedOn w:val="1"/>
    <w:link w:val="6"/>
    <w:uiPriority w:val="0"/>
    <w:pPr>
      <w:tabs>
        <w:tab w:val="center" w:pos="4153"/>
        <w:tab w:val="right" w:pos="8306"/>
      </w:tabs>
      <w:snapToGrid w:val="0"/>
      <w:jc w:val="center"/>
    </w:pPr>
    <w:rPr>
      <w:sz w:val="18"/>
      <w:szCs w:val="18"/>
    </w:rPr>
  </w:style>
  <w:style w:type="character" w:customStyle="1" w:styleId="6">
    <w:name w:val="页眉 字符"/>
    <w:basedOn w:val="2"/>
    <w:link w:val="5"/>
    <w:uiPriority w:val="0"/>
    <w:rPr>
      <w:rFonts w:asciiTheme="minorHAnsi" w:hAnsiTheme="minorHAnsi" w:eastAsiaTheme="minorEastAsia" w:cstheme="minorBidi"/>
      <w:kern w:val="2"/>
      <w:sz w:val="18"/>
      <w:szCs w:val="18"/>
    </w:rPr>
  </w:style>
  <w:style w:type="character" w:customStyle="1" w:styleId="7">
    <w:name w:val="页脚 字符"/>
    <w:basedOn w:val="2"/>
    <w:link w:val="4"/>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2656</Words>
  <Characters>4782</Characters>
  <Lines>122</Lines>
  <Paragraphs>39</Paragraphs>
  <TotalTime>16</TotalTime>
  <ScaleCrop>false</ScaleCrop>
  <LinksUpToDate>false</LinksUpToDate>
  <CharactersWithSpaces>7399</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2024-08-20T09:16:00Z</dcterms:created>
  <dc:creator>月下倩影</dc:creator>
  <cp:lastModifiedBy>Suos Sovannarin</cp:lastModifiedBy>
  <dcterms:modified xsi:type="dcterms:W3CDTF">2024-08-20T12:06:09Z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9AC0594AA15847C8990953040AECB546_13</vt:lpwstr>
  </property>
  <property fmtid="{D5CDD505-2E9C-101B-9397-08002B2CF9AE}" pid="4" name="GrammarlyDocumentId">
    <vt:lpwstr>5ed78f6fe9b5d366c29976d23f38fd4d91400e6a27e6aa0ff9c3eb666adc86cb</vt:lpwstr>
  </property>
</Properties>
</file>