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025F9" w14:textId="77777777" w:rsidR="00C70F28" w:rsidRPr="00C70F28" w:rsidRDefault="00C70F28" w:rsidP="00C70F28">
      <w:pPr>
        <w:jc w:val="center"/>
        <w:rPr>
          <w:rFonts w:ascii="Times New Roman" w:hAnsi="Times New Roman" w:cs="Times New Roman"/>
          <w:b/>
          <w:bCs/>
          <w:color w:val="002060"/>
        </w:rPr>
      </w:pPr>
      <w:r w:rsidRPr="00C70F28">
        <w:rPr>
          <w:rFonts w:ascii="Times New Roman" w:hAnsi="Times New Roman" w:cs="Times New Roman"/>
          <w:b/>
          <w:bCs/>
          <w:color w:val="002060"/>
        </w:rPr>
        <w:t xml:space="preserve">Report on </w:t>
      </w:r>
      <w:r w:rsidRPr="00C70F28">
        <w:rPr>
          <w:rFonts w:ascii="Times New Roman" w:hAnsi="Times New Roman" w:cs="Times New Roman"/>
          <w:b/>
          <w:bCs/>
          <w:color w:val="002060"/>
        </w:rPr>
        <w:t>the 2</w:t>
      </w:r>
      <w:r w:rsidRPr="00C70F28">
        <w:rPr>
          <w:rFonts w:ascii="Times New Roman" w:hAnsi="Times New Roman" w:cs="Times New Roman"/>
          <w:b/>
          <w:bCs/>
          <w:color w:val="002060"/>
          <w:vertAlign w:val="superscript"/>
        </w:rPr>
        <w:t>nd</w:t>
      </w:r>
      <w:r w:rsidRPr="00C70F28">
        <w:rPr>
          <w:rFonts w:ascii="Times New Roman" w:hAnsi="Times New Roman" w:cs="Times New Roman"/>
          <w:b/>
          <w:bCs/>
          <w:color w:val="002060"/>
        </w:rPr>
        <w:t xml:space="preserve"> International Youth Talk on </w:t>
      </w:r>
    </w:p>
    <w:p w14:paraId="7D21ED0A" w14:textId="6DAC06DC" w:rsidR="00C70F28" w:rsidRPr="00C70F28" w:rsidRDefault="00C70F28" w:rsidP="00C70F28">
      <w:pPr>
        <w:jc w:val="center"/>
        <w:rPr>
          <w:rFonts w:ascii="Times New Roman" w:hAnsi="Times New Roman" w:cs="Times New Roman"/>
          <w:b/>
          <w:bCs/>
          <w:color w:val="002060"/>
        </w:rPr>
      </w:pPr>
      <w:r w:rsidRPr="00C70F28">
        <w:rPr>
          <w:rFonts w:ascii="Times New Roman" w:hAnsi="Times New Roman" w:cs="Times New Roman"/>
          <w:b/>
          <w:bCs/>
          <w:color w:val="002060"/>
        </w:rPr>
        <w:t>“How Digital Tools Are Changing the Way We Learn"</w:t>
      </w:r>
    </w:p>
    <w:p w14:paraId="7A651122" w14:textId="3301F8A1" w:rsidR="00C70F28" w:rsidRPr="00C70F28" w:rsidRDefault="00C70F28" w:rsidP="00C70F28">
      <w:pPr>
        <w:jc w:val="center"/>
        <w:rPr>
          <w:rFonts w:ascii="Times New Roman" w:hAnsi="Times New Roman" w:cs="Times New Roman"/>
          <w:color w:val="0070C0"/>
        </w:rPr>
      </w:pPr>
      <w:r w:rsidRPr="00C70F28">
        <w:rPr>
          <w:rFonts w:ascii="Times New Roman" w:hAnsi="Times New Roman" w:cs="Times New Roman"/>
          <w:color w:val="0070C0"/>
        </w:rPr>
        <w:t>28 February 2025,</w:t>
      </w:r>
      <w:r w:rsidRPr="00C70F28">
        <w:rPr>
          <w:color w:val="0070C0"/>
        </w:rPr>
        <w:t xml:space="preserve"> </w:t>
      </w:r>
      <w:r w:rsidRPr="00C70F28">
        <w:rPr>
          <w:rFonts w:ascii="Times New Roman" w:hAnsi="Times New Roman" w:cs="Times New Roman"/>
          <w:color w:val="0070C0"/>
        </w:rPr>
        <w:t>14:00-15:30(GMT+7)</w:t>
      </w:r>
    </w:p>
    <w:p w14:paraId="67FC14B7" w14:textId="0084AE5E" w:rsidR="006907AA" w:rsidRDefault="006907AA" w:rsidP="00C70F28">
      <w:pPr>
        <w:rPr>
          <w:rFonts w:ascii="Times New Roman" w:hAnsi="Times New Roman" w:cs="Times New Roman"/>
        </w:rPr>
      </w:pPr>
      <w:r w:rsidRPr="00C70F28">
        <w:rPr>
          <w:rFonts w:ascii="Times New Roman" w:hAnsi="Times New Roman" w:cs="Times New Roman"/>
        </w:rPr>
        <w:t>On February 28, 2025, SEAMEO TED and Go Study co-hosted the 2</w:t>
      </w:r>
      <w:r w:rsidRPr="00C70F28">
        <w:rPr>
          <w:rFonts w:ascii="Times New Roman" w:hAnsi="Times New Roman" w:cs="Times New Roman"/>
          <w:vertAlign w:val="superscript"/>
        </w:rPr>
        <w:t>nd</w:t>
      </w:r>
      <w:r w:rsidRPr="00C70F28">
        <w:rPr>
          <w:rFonts w:ascii="Times New Roman" w:hAnsi="Times New Roman" w:cs="Times New Roman"/>
        </w:rPr>
        <w:t xml:space="preserve"> International Youth Talk on “How Digital Tools Are Changing the Way We Learn"</w:t>
      </w:r>
      <w:r w:rsidR="00C70F28" w:rsidRPr="00C70F28">
        <w:rPr>
          <w:rFonts w:ascii="Times New Roman" w:hAnsi="Times New Roman" w:cs="Times New Roman"/>
        </w:rPr>
        <w:t xml:space="preserve"> </w:t>
      </w:r>
      <w:r w:rsidR="00C70F28" w:rsidRPr="00C70F28">
        <w:rPr>
          <w:rFonts w:ascii="Times New Roman" w:hAnsi="Times New Roman" w:cs="Times New Roman"/>
        </w:rPr>
        <w:t>as one flagship program of China-ASEAN Technical Education Cooperation (CATECP)</w:t>
      </w:r>
      <w:r w:rsidRPr="00C70F28">
        <w:rPr>
          <w:rFonts w:ascii="Times New Roman" w:hAnsi="Times New Roman" w:cs="Times New Roman"/>
        </w:rPr>
        <w:t>.</w:t>
      </w:r>
      <w:r w:rsidR="00C70F28" w:rsidRPr="00C70F28">
        <w:rPr>
          <w:rFonts w:ascii="Times New Roman" w:hAnsi="Times New Roman" w:cs="Times New Roman"/>
        </w:rPr>
        <w:t xml:space="preserve"> This event was aimed to </w:t>
      </w:r>
      <w:r w:rsidR="00C70F28" w:rsidRPr="00C70F28">
        <w:rPr>
          <w:rFonts w:ascii="Times New Roman" w:hAnsi="Times New Roman" w:cs="Times New Roman"/>
        </w:rPr>
        <w:t>delve into how digital tools and technologies are transforming the education landscape</w:t>
      </w:r>
      <w:r w:rsidR="00C70F28" w:rsidRPr="00C70F28">
        <w:rPr>
          <w:rFonts w:ascii="Times New Roman" w:hAnsi="Times New Roman" w:cs="Times New Roman"/>
        </w:rPr>
        <w:t xml:space="preserve"> and to </w:t>
      </w:r>
      <w:r w:rsidR="00C70F28" w:rsidRPr="00C70F28">
        <w:rPr>
          <w:rFonts w:ascii="Times New Roman" w:hAnsi="Times New Roman" w:cs="Times New Roman"/>
        </w:rPr>
        <w:t>explore how these innovations reshape traditional learning methods</w:t>
      </w:r>
      <w:r w:rsidR="00C70F28" w:rsidRPr="00C70F28">
        <w:rPr>
          <w:rFonts w:ascii="Times New Roman" w:hAnsi="Times New Roman" w:cs="Times New Roman"/>
        </w:rPr>
        <w:t>.</w:t>
      </w:r>
      <w:r w:rsidR="00C70F28" w:rsidRPr="00C70F28">
        <w:rPr>
          <w:rFonts w:ascii="Times New Roman" w:hAnsi="Times New Roman" w:cs="Times New Roman"/>
        </w:rPr>
        <w:t xml:space="preserve"> </w:t>
      </w:r>
      <w:r w:rsidRPr="00C70F28">
        <w:rPr>
          <w:rFonts w:ascii="Times New Roman" w:hAnsi="Times New Roman" w:cs="Times New Roman"/>
        </w:rPr>
        <w:t xml:space="preserve"> Four teams of youth representatives from Russia, Indonesia, Thailand, and the Philippines were invited to engage in insightful discussions and share their perspectives to 275 participants from the region. </w:t>
      </w:r>
    </w:p>
    <w:p w14:paraId="74D10E29" w14:textId="643752FE" w:rsidR="00C70F28" w:rsidRPr="00C70F28" w:rsidRDefault="00C70F28" w:rsidP="00C70F28">
      <w:pPr>
        <w:rPr>
          <w:rFonts w:ascii="Times New Roman" w:hAnsi="Times New Roman" w:cs="Times New Roman"/>
        </w:rPr>
      </w:pPr>
      <w:r>
        <w:rPr>
          <w:rFonts w:ascii="Times New Roman" w:hAnsi="Times New Roman" w:cs="Times New Roman"/>
          <w:noProof/>
          <w14:ligatures w14:val="standardContextual"/>
        </w:rPr>
        <w:drawing>
          <wp:inline distT="0" distB="0" distL="0" distR="0" wp14:anchorId="3977C2CD" wp14:editId="4E7EEF20">
            <wp:extent cx="6445250" cy="3289300"/>
            <wp:effectExtent l="0" t="0" r="0" b="6350"/>
            <wp:docPr id="927301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301009" name="Picture 927301009"/>
                    <pic:cNvPicPr/>
                  </pic:nvPicPr>
                  <pic:blipFill>
                    <a:blip r:embed="rId4" cstate="print">
                      <a:extLst>
                        <a:ext uri="{28A0092B-C50C-407E-A947-70E740481C1C}">
                          <a14:useLocalDpi xmlns:a14="http://schemas.microsoft.com/office/drawing/2010/main" val="0"/>
                        </a:ext>
                      </a:extLst>
                    </a:blip>
                    <a:stretch>
                      <a:fillRect/>
                    </a:stretch>
                  </pic:blipFill>
                  <pic:spPr>
                    <a:xfrm>
                      <a:off x="0" y="0"/>
                      <a:ext cx="6445250" cy="3289300"/>
                    </a:xfrm>
                    <a:prstGeom prst="rect">
                      <a:avLst/>
                    </a:prstGeom>
                  </pic:spPr>
                </pic:pic>
              </a:graphicData>
            </a:graphic>
          </wp:inline>
        </w:drawing>
      </w:r>
    </w:p>
    <w:p w14:paraId="4CB3A30C" w14:textId="77777777" w:rsidR="006907AA" w:rsidRPr="00C70F28" w:rsidRDefault="006907AA" w:rsidP="006907AA">
      <w:pPr>
        <w:rPr>
          <w:rFonts w:ascii="Times New Roman" w:hAnsi="Times New Roman" w:cs="Times New Roman"/>
        </w:rPr>
      </w:pPr>
    </w:p>
    <w:p w14:paraId="2282D2C9" w14:textId="465669E3" w:rsidR="006907AA" w:rsidRPr="00C70F28" w:rsidRDefault="006907AA" w:rsidP="006907AA">
      <w:pPr>
        <w:rPr>
          <w:rFonts w:ascii="Times New Roman" w:hAnsi="Times New Roman" w:cs="Times New Roman"/>
        </w:rPr>
      </w:pPr>
      <w:r w:rsidRPr="00C70F28">
        <w:rPr>
          <w:rFonts w:ascii="Times New Roman" w:hAnsi="Times New Roman" w:cs="Times New Roman"/>
        </w:rPr>
        <w:t xml:space="preserve">Mr. Sous </w:t>
      </w:r>
      <w:proofErr w:type="spellStart"/>
      <w:r w:rsidRPr="00C70F28">
        <w:rPr>
          <w:rFonts w:ascii="Times New Roman" w:hAnsi="Times New Roman" w:cs="Times New Roman"/>
        </w:rPr>
        <w:t>Sovannarin</w:t>
      </w:r>
      <w:proofErr w:type="spellEnd"/>
      <w:r w:rsidRPr="00C70F28">
        <w:rPr>
          <w:rFonts w:ascii="Times New Roman" w:hAnsi="Times New Roman" w:cs="Times New Roman"/>
        </w:rPr>
        <w:t xml:space="preserve">, Vice Head of Public Relations and Partnership Division of SEAMEO TED, </w:t>
      </w:r>
      <w:r w:rsidR="00C70F28">
        <w:rPr>
          <w:rFonts w:ascii="Times New Roman" w:hAnsi="Times New Roman" w:cs="Times New Roman"/>
        </w:rPr>
        <w:t xml:space="preserve">was invited to </w:t>
      </w:r>
      <w:r w:rsidRPr="00C70F28">
        <w:rPr>
          <w:rFonts w:ascii="Times New Roman" w:hAnsi="Times New Roman" w:cs="Times New Roman"/>
        </w:rPr>
        <w:t xml:space="preserve">deliver the opening remarks. He emphasized that digital technology is transforming global education at an unprecedented pace, creating new opportunities for learning and innovation. He highlighted that youth are not only users of technology but also key drivers of educational progress, capable of leveraging digital tools to enhance learning experiences, promote knowledge sharing, and contribute to a more inclusive education system. </w:t>
      </w:r>
    </w:p>
    <w:p w14:paraId="0FDD312E" w14:textId="77777777" w:rsidR="006907AA" w:rsidRPr="00C70F28" w:rsidRDefault="006907AA" w:rsidP="006907AA">
      <w:pPr>
        <w:rPr>
          <w:rFonts w:ascii="Times New Roman" w:hAnsi="Times New Roman" w:cs="Times New Roman"/>
        </w:rPr>
      </w:pPr>
    </w:p>
    <w:p w14:paraId="2A24D96A" w14:textId="337018BB" w:rsidR="006907AA" w:rsidRPr="00C70F28" w:rsidRDefault="006907AA" w:rsidP="00C70F28">
      <w:pPr>
        <w:jc w:val="left"/>
        <w:rPr>
          <w:rFonts w:ascii="Times New Roman" w:hAnsi="Times New Roman" w:cs="Times New Roman"/>
          <w:b/>
          <w:bCs/>
        </w:rPr>
      </w:pPr>
      <w:r w:rsidRPr="00C70F28">
        <w:rPr>
          <w:rFonts w:ascii="Times New Roman" w:hAnsi="Times New Roman" w:cs="Times New Roman"/>
          <w:b/>
          <w:bCs/>
        </w:rPr>
        <w:t>Sharing Sessio</w:t>
      </w:r>
      <w:r w:rsidR="00C70F28" w:rsidRPr="00C70F28">
        <w:rPr>
          <w:rFonts w:ascii="Times New Roman" w:hAnsi="Times New Roman" w:cs="Times New Roman"/>
          <w:b/>
          <w:bCs/>
        </w:rPr>
        <w:t>n</w:t>
      </w:r>
    </w:p>
    <w:p w14:paraId="62B57A0B" w14:textId="7C29138F" w:rsidR="006907AA" w:rsidRPr="00C70F28" w:rsidRDefault="00C70F28" w:rsidP="006907AA">
      <w:pPr>
        <w:rPr>
          <w:rFonts w:ascii="Times New Roman" w:hAnsi="Times New Roman" w:cs="Times New Roman"/>
        </w:rPr>
      </w:pPr>
      <w:r w:rsidRPr="00C70F28">
        <w:rPr>
          <w:rFonts w:ascii="Times New Roman" w:hAnsi="Times New Roman" w:cs="Times New Roman"/>
          <w:b/>
          <w:bCs/>
          <w:noProof/>
        </w:rPr>
        <w:drawing>
          <wp:anchor distT="0" distB="0" distL="114300" distR="114300" simplePos="0" relativeHeight="251658240" behindDoc="1" locked="0" layoutInCell="1" allowOverlap="1" wp14:anchorId="6A025B8B" wp14:editId="0378DB3A">
            <wp:simplePos x="0" y="0"/>
            <wp:positionH relativeFrom="column">
              <wp:posOffset>88900</wp:posOffset>
            </wp:positionH>
            <wp:positionV relativeFrom="paragraph">
              <wp:posOffset>83820</wp:posOffset>
            </wp:positionV>
            <wp:extent cx="2571750" cy="1924050"/>
            <wp:effectExtent l="0" t="0" r="0" b="0"/>
            <wp:wrapTight wrapText="bothSides">
              <wp:wrapPolygon edited="0">
                <wp:start x="0" y="0"/>
                <wp:lineTo x="0" y="21386"/>
                <wp:lineTo x="21440" y="21386"/>
                <wp:lineTo x="21440" y="0"/>
                <wp:lineTo x="0" y="0"/>
              </wp:wrapPolygon>
            </wp:wrapTight>
            <wp:docPr id="9" name="图片 9" descr="/Users/gscolinling/Desktop/20250228 International Youth Talk-Screenshots[Becky]/the Philippines speaker 1.pngthe Philippines speak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Users/gscolinling/Desktop/20250228 International Youth Talk-Screenshots[Becky]/the Philippines speaker 1.pngthe Philippines speaker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571750" cy="1924050"/>
                    </a:xfrm>
                    <a:prstGeom prst="rect">
                      <a:avLst/>
                    </a:prstGeom>
                  </pic:spPr>
                </pic:pic>
              </a:graphicData>
            </a:graphic>
            <wp14:sizeRelH relativeFrom="page">
              <wp14:pctWidth>0</wp14:pctWidth>
            </wp14:sizeRelH>
            <wp14:sizeRelV relativeFrom="page">
              <wp14:pctHeight>0</wp14:pctHeight>
            </wp14:sizeRelV>
          </wp:anchor>
        </w:drawing>
      </w:r>
      <w:r w:rsidR="006907AA" w:rsidRPr="00C70F28">
        <w:rPr>
          <w:rFonts w:ascii="Times New Roman" w:hAnsi="Times New Roman" w:cs="Times New Roman"/>
        </w:rPr>
        <w:t xml:space="preserve">Youth </w:t>
      </w:r>
      <w:r w:rsidRPr="00C70F28">
        <w:rPr>
          <w:rFonts w:ascii="Times New Roman" w:hAnsi="Times New Roman" w:cs="Times New Roman"/>
        </w:rPr>
        <w:t>team from</w:t>
      </w:r>
      <w:r w:rsidR="006907AA" w:rsidRPr="00C70F28">
        <w:rPr>
          <w:rFonts w:ascii="Times New Roman" w:hAnsi="Times New Roman" w:cs="Times New Roman"/>
        </w:rPr>
        <w:t xml:space="preserve"> </w:t>
      </w:r>
      <w:r w:rsidR="006907AA" w:rsidRPr="00C70F28">
        <w:rPr>
          <w:rFonts w:ascii="Times New Roman" w:hAnsi="Times New Roman" w:cs="Times New Roman"/>
          <w:b/>
          <w:bCs/>
        </w:rPr>
        <w:t>Capiz State University, The Philippines</w:t>
      </w:r>
      <w:r w:rsidR="006907AA" w:rsidRPr="00C70F28">
        <w:rPr>
          <w:rFonts w:ascii="Times New Roman" w:hAnsi="Times New Roman" w:cs="Times New Roman"/>
        </w:rPr>
        <w:t xml:space="preserve">, shared insights on the topic "Digital Tools and Modern Education: Beyond Textbooks." They emphasized that sustainable development relies on education, with information technology driving educational reform. Social media has become a valuable learning tool, breaking time and space limitations in information sharing while also creating opportunities for social interaction and employment. The shift to online learning during the pandemic highlighted the role of digital tools in enriching education, with teachers using feedback mechanisms for targeted guidance. Digital methods like PPT, videos, and online training are now widely applied. </w:t>
      </w:r>
    </w:p>
    <w:p w14:paraId="5B1E4EFB" w14:textId="77777777" w:rsidR="00C70F28" w:rsidRPr="00C70F28" w:rsidRDefault="00C70F28" w:rsidP="00C70F28">
      <w:pPr>
        <w:pStyle w:val="NormalWeb"/>
        <w:widowControl/>
        <w:spacing w:beforeAutospacing="0" w:afterAutospacing="0"/>
        <w:rPr>
          <w:rFonts w:ascii="Times New Roman" w:hAnsi="Times New Roman" w:cs="Times New Roman"/>
        </w:rPr>
      </w:pPr>
    </w:p>
    <w:p w14:paraId="66452399" w14:textId="4EE05CF2" w:rsidR="006907AA" w:rsidRPr="00C70F28" w:rsidRDefault="00C70F28" w:rsidP="00C70F28">
      <w:pPr>
        <w:pStyle w:val="NormalWeb"/>
        <w:widowControl/>
        <w:spacing w:beforeAutospacing="0" w:afterAutospacing="0"/>
        <w:jc w:val="both"/>
        <w:rPr>
          <w:rFonts w:ascii="Times New Roman" w:hAnsi="Times New Roman" w:cs="Times New Roman"/>
          <w:b/>
          <w:bCs/>
          <w:kern w:val="2"/>
          <w:sz w:val="21"/>
          <w:lang w:bidi="ar-SA"/>
        </w:rPr>
      </w:pPr>
      <w:r w:rsidRPr="00C70F28">
        <w:rPr>
          <w:rFonts w:ascii="Times New Roman" w:hAnsi="Times New Roman" w:cs="Times New Roman"/>
          <w:b/>
          <w:bCs/>
          <w:noProof/>
        </w:rPr>
        <w:lastRenderedPageBreak/>
        <w:drawing>
          <wp:anchor distT="0" distB="0" distL="114300" distR="114300" simplePos="0" relativeHeight="251659264" behindDoc="1" locked="0" layoutInCell="1" allowOverlap="1" wp14:anchorId="582ED001" wp14:editId="3CDBB818">
            <wp:simplePos x="0" y="0"/>
            <wp:positionH relativeFrom="margin">
              <wp:posOffset>-25400</wp:posOffset>
            </wp:positionH>
            <wp:positionV relativeFrom="paragraph">
              <wp:posOffset>361950</wp:posOffset>
            </wp:positionV>
            <wp:extent cx="2527300" cy="1663700"/>
            <wp:effectExtent l="0" t="0" r="6350" b="0"/>
            <wp:wrapTight wrapText="bothSides">
              <wp:wrapPolygon edited="0">
                <wp:start x="0" y="0"/>
                <wp:lineTo x="0" y="21270"/>
                <wp:lineTo x="21491" y="21270"/>
                <wp:lineTo x="21491" y="0"/>
                <wp:lineTo x="0" y="0"/>
              </wp:wrapPolygon>
            </wp:wrapTight>
            <wp:docPr id="10" name="图片 10" descr="/Users/gscolinling/Desktop/20250228 International Youth Talk-Screenshots[Becky]/Thailand speakers 2.pngThailand speaker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Users/gscolinling/Desktop/20250228 International Youth Talk-Screenshots[Becky]/Thailand speakers 2.pngThailand speakers 2"/>
                    <pic:cNvPicPr>
                      <a:picLocks noChangeAspect="1"/>
                    </pic:cNvPicPr>
                  </pic:nvPicPr>
                  <pic:blipFill>
                    <a:blip r:embed="rId6" cstate="print">
                      <a:extLst>
                        <a:ext uri="{28A0092B-C50C-407E-A947-70E740481C1C}">
                          <a14:useLocalDpi xmlns:a14="http://schemas.microsoft.com/office/drawing/2010/main" val="0"/>
                        </a:ext>
                      </a:extLst>
                    </a:blip>
                    <a:srcRect l="13" r="13"/>
                    <a:stretch>
                      <a:fillRect/>
                    </a:stretch>
                  </pic:blipFill>
                  <pic:spPr>
                    <a:xfrm>
                      <a:off x="0" y="0"/>
                      <a:ext cx="2527300" cy="1663700"/>
                    </a:xfrm>
                    <a:prstGeom prst="rect">
                      <a:avLst/>
                    </a:prstGeom>
                  </pic:spPr>
                </pic:pic>
              </a:graphicData>
            </a:graphic>
            <wp14:sizeRelH relativeFrom="page">
              <wp14:pctWidth>0</wp14:pctWidth>
            </wp14:sizeRelH>
            <wp14:sizeRelV relativeFrom="page">
              <wp14:pctHeight>0</wp14:pctHeight>
            </wp14:sizeRelV>
          </wp:anchor>
        </w:drawing>
      </w:r>
      <w:r w:rsidR="006907AA" w:rsidRPr="00C70F28">
        <w:rPr>
          <w:rFonts w:ascii="Times New Roman" w:hAnsi="Times New Roman" w:cs="Times New Roman"/>
        </w:rPr>
        <w:t xml:space="preserve">Youth </w:t>
      </w:r>
      <w:r w:rsidRPr="00C70F28">
        <w:rPr>
          <w:rFonts w:ascii="Times New Roman" w:hAnsi="Times New Roman" w:cs="Times New Roman"/>
        </w:rPr>
        <w:t>team</w:t>
      </w:r>
      <w:r w:rsidR="006907AA" w:rsidRPr="00C70F28">
        <w:rPr>
          <w:rFonts w:ascii="Times New Roman" w:hAnsi="Times New Roman" w:cs="Times New Roman"/>
        </w:rPr>
        <w:t xml:space="preserve"> from </w:t>
      </w:r>
      <w:r w:rsidR="006907AA" w:rsidRPr="00C70F28">
        <w:rPr>
          <w:rFonts w:ascii="Times New Roman" w:hAnsi="Times New Roman" w:cs="Times New Roman"/>
          <w:b/>
          <w:bCs/>
        </w:rPr>
        <w:t>King Mongkut’s University of Technology North Bangkok, Thailand</w:t>
      </w:r>
      <w:r w:rsidR="006907AA" w:rsidRPr="00C70F28">
        <w:rPr>
          <w:rFonts w:ascii="Times New Roman" w:hAnsi="Times New Roman" w:cs="Times New Roman"/>
        </w:rPr>
        <w:t xml:space="preserve">, shared their views on how digital tools are shaping education today. They highlighted the benefits of digital learning, such as AI-powered personalized education and interactive learning platforms that break geographical barriers and allow flexible study schedules. Multimedia content enhances student engagement and provides valuable teaching data. However, challenges remain, including digital inequality due to limited internet access, screen fatigue from prolonged device use, reduced face-to-face interaction, and concerns over privacy and data security. Teachers also need to adapt to new tools while avoiding over-reliance on technology. </w:t>
      </w:r>
    </w:p>
    <w:p w14:paraId="05739880" w14:textId="6593B75F" w:rsidR="006907AA" w:rsidRPr="00C70F28" w:rsidRDefault="006907AA" w:rsidP="006907AA">
      <w:pPr>
        <w:jc w:val="center"/>
        <w:rPr>
          <w:rFonts w:ascii="Times New Roman" w:hAnsi="Times New Roman" w:cs="Times New Roman"/>
          <w:b/>
          <w:bCs/>
        </w:rPr>
      </w:pPr>
    </w:p>
    <w:p w14:paraId="38247D9F" w14:textId="1D875A5B" w:rsidR="006907AA" w:rsidRPr="00C70F28" w:rsidRDefault="00C70F28" w:rsidP="006907AA">
      <w:pPr>
        <w:rPr>
          <w:rFonts w:ascii="Times New Roman" w:hAnsi="Times New Roman" w:cs="Times New Roman"/>
        </w:rPr>
      </w:pPr>
      <w:r w:rsidRPr="00C70F28">
        <w:rPr>
          <w:rFonts w:ascii="Times New Roman" w:hAnsi="Times New Roman" w:cs="Times New Roman"/>
          <w:noProof/>
        </w:rPr>
        <w:drawing>
          <wp:anchor distT="0" distB="0" distL="114300" distR="114300" simplePos="0" relativeHeight="251660288" behindDoc="1" locked="0" layoutInCell="1" allowOverlap="1" wp14:anchorId="584A3622" wp14:editId="07E1FB78">
            <wp:simplePos x="0" y="0"/>
            <wp:positionH relativeFrom="margin">
              <wp:posOffset>4089400</wp:posOffset>
            </wp:positionH>
            <wp:positionV relativeFrom="paragraph">
              <wp:posOffset>308610</wp:posOffset>
            </wp:positionV>
            <wp:extent cx="2489200" cy="1898650"/>
            <wp:effectExtent l="0" t="0" r="6350" b="6350"/>
            <wp:wrapTight wrapText="bothSides">
              <wp:wrapPolygon edited="0">
                <wp:start x="0" y="0"/>
                <wp:lineTo x="0" y="21456"/>
                <wp:lineTo x="21490" y="21456"/>
                <wp:lineTo x="21490" y="0"/>
                <wp:lineTo x="0" y="0"/>
              </wp:wrapPolygon>
            </wp:wrapTight>
            <wp:docPr id="11" name="图片 11" descr="/Users/gscolinling/Desktop/20250228 International Youth Talk-Screenshots[Becky]/Russia team 2.jpgRussia tea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Users/gscolinling/Desktop/20250228 International Youth Talk-Screenshots[Becky]/Russia team 2.jpgRussia team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489200" cy="1898650"/>
                    </a:xfrm>
                    <a:prstGeom prst="rect">
                      <a:avLst/>
                    </a:prstGeom>
                  </pic:spPr>
                </pic:pic>
              </a:graphicData>
            </a:graphic>
            <wp14:sizeRelH relativeFrom="page">
              <wp14:pctWidth>0</wp14:pctWidth>
            </wp14:sizeRelH>
            <wp14:sizeRelV relativeFrom="page">
              <wp14:pctHeight>0</wp14:pctHeight>
            </wp14:sizeRelV>
          </wp:anchor>
        </w:drawing>
      </w:r>
      <w:r w:rsidR="006907AA" w:rsidRPr="00C70F28">
        <w:rPr>
          <w:rFonts w:ascii="Times New Roman" w:hAnsi="Times New Roman" w:cs="Times New Roman"/>
        </w:rPr>
        <w:t xml:space="preserve">Youth students from </w:t>
      </w:r>
      <w:proofErr w:type="spellStart"/>
      <w:r w:rsidR="006907AA" w:rsidRPr="00C70F28">
        <w:rPr>
          <w:rFonts w:ascii="Times New Roman" w:hAnsi="Times New Roman" w:cs="Times New Roman"/>
          <w:b/>
          <w:bCs/>
        </w:rPr>
        <w:t>Liskinsky</w:t>
      </w:r>
      <w:proofErr w:type="spellEnd"/>
      <w:r w:rsidR="006907AA" w:rsidRPr="00C70F28">
        <w:rPr>
          <w:rFonts w:ascii="Times New Roman" w:hAnsi="Times New Roman" w:cs="Times New Roman"/>
          <w:b/>
          <w:bCs/>
        </w:rPr>
        <w:t xml:space="preserve"> Industrial and Transport Technical College, Russia</w:t>
      </w:r>
      <w:r w:rsidR="006907AA" w:rsidRPr="00C70F28">
        <w:rPr>
          <w:rFonts w:ascii="Times New Roman" w:hAnsi="Times New Roman" w:cs="Times New Roman"/>
        </w:rPr>
        <w:t xml:space="preserve">, shared how digital tools are transforming education by offering personalized learning paths and promoting lifelong learning. The college's IT-Cube Center focuses on VR/AR education, training students in gaming and virtual learning through platforms like </w:t>
      </w:r>
      <w:proofErr w:type="spellStart"/>
      <w:r w:rsidR="006907AA" w:rsidRPr="00C70F28">
        <w:rPr>
          <w:rFonts w:ascii="Times New Roman" w:hAnsi="Times New Roman" w:cs="Times New Roman"/>
        </w:rPr>
        <w:t>Varwin</w:t>
      </w:r>
      <w:proofErr w:type="spellEnd"/>
      <w:r w:rsidR="006907AA" w:rsidRPr="00C70F28">
        <w:rPr>
          <w:rFonts w:ascii="Times New Roman" w:hAnsi="Times New Roman" w:cs="Times New Roman"/>
        </w:rPr>
        <w:t xml:space="preserve">, Unity, and HTC </w:t>
      </w:r>
      <w:proofErr w:type="spellStart"/>
      <w:r w:rsidR="006907AA" w:rsidRPr="00C70F28">
        <w:rPr>
          <w:rFonts w:ascii="Times New Roman" w:hAnsi="Times New Roman" w:cs="Times New Roman"/>
        </w:rPr>
        <w:t>Vive</w:t>
      </w:r>
      <w:proofErr w:type="spellEnd"/>
      <w:r w:rsidR="006907AA" w:rsidRPr="00C70F28">
        <w:rPr>
          <w:rFonts w:ascii="Times New Roman" w:hAnsi="Times New Roman" w:cs="Times New Roman"/>
        </w:rPr>
        <w:t xml:space="preserve"> Pro. They also emphasize Java programming and robotics. While digital tools enhance learning through innovations like neural networks for note-taking and gamified teaching, challenges such as the digital divide remain. The speaker noted that digital tools can't replace teachers, and student interest and engagement are crucial for success. The college is using digital platforms to train versatile professionals for the future.</w:t>
      </w:r>
    </w:p>
    <w:p w14:paraId="31A0BD48" w14:textId="0B8CCD22" w:rsidR="006907AA" w:rsidRPr="00C70F28" w:rsidRDefault="006907AA" w:rsidP="00C70F28">
      <w:pPr>
        <w:rPr>
          <w:rFonts w:ascii="Times New Roman" w:hAnsi="Times New Roman" w:cs="Times New Roman"/>
        </w:rPr>
      </w:pPr>
    </w:p>
    <w:p w14:paraId="20E1C7A6" w14:textId="77777777" w:rsidR="00CC3414" w:rsidRDefault="00CC3414" w:rsidP="006907AA">
      <w:pPr>
        <w:rPr>
          <w:rFonts w:ascii="Times New Roman" w:hAnsi="Times New Roman" w:cs="Times New Roman"/>
        </w:rPr>
      </w:pPr>
    </w:p>
    <w:p w14:paraId="7E8A4280" w14:textId="10B4EB5F" w:rsidR="006907AA" w:rsidRPr="00C70F28" w:rsidRDefault="00C70F28" w:rsidP="006907AA">
      <w:pPr>
        <w:rPr>
          <w:rFonts w:ascii="Times New Roman" w:hAnsi="Times New Roman" w:cs="Times New Roman"/>
        </w:rPr>
      </w:pPr>
      <w:r w:rsidRPr="00C70F28">
        <w:rPr>
          <w:rFonts w:ascii="Times New Roman" w:hAnsi="Times New Roman" w:cs="Times New Roman"/>
          <w:noProof/>
          <w:color w:val="FF0000"/>
        </w:rPr>
        <w:drawing>
          <wp:anchor distT="0" distB="0" distL="114300" distR="114300" simplePos="0" relativeHeight="251661312" behindDoc="1" locked="0" layoutInCell="1" allowOverlap="1" wp14:anchorId="004B7D9E" wp14:editId="54422067">
            <wp:simplePos x="0" y="0"/>
            <wp:positionH relativeFrom="margin">
              <wp:align>left</wp:align>
            </wp:positionH>
            <wp:positionV relativeFrom="paragraph">
              <wp:posOffset>24130</wp:posOffset>
            </wp:positionV>
            <wp:extent cx="2838450" cy="1917700"/>
            <wp:effectExtent l="0" t="0" r="0" b="6350"/>
            <wp:wrapTight wrapText="bothSides">
              <wp:wrapPolygon edited="0">
                <wp:start x="0" y="0"/>
                <wp:lineTo x="0" y="21457"/>
                <wp:lineTo x="21455" y="21457"/>
                <wp:lineTo x="21455" y="0"/>
                <wp:lineTo x="0" y="0"/>
              </wp:wrapPolygon>
            </wp:wrapTight>
            <wp:docPr id="12" name="图片 12" descr="/Users/gscolinling/Desktop/20250228 International Youth Talk-Screenshots[Becky]/Indonesia team 2.pngIndonesia tea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Users/gscolinling/Desktop/20250228 International Youth Talk-Screenshots[Becky]/Indonesia team 2.pngIndonesia team 2"/>
                    <pic:cNvPicPr>
                      <a:picLocks noChangeAspect="1"/>
                    </pic:cNvPicPr>
                  </pic:nvPicPr>
                  <pic:blipFill>
                    <a:blip r:embed="rId8" cstate="print">
                      <a:extLst>
                        <a:ext uri="{28A0092B-C50C-407E-A947-70E740481C1C}">
                          <a14:useLocalDpi xmlns:a14="http://schemas.microsoft.com/office/drawing/2010/main" val="0"/>
                        </a:ext>
                      </a:extLst>
                    </a:blip>
                    <a:srcRect l="11" r="11"/>
                    <a:stretch>
                      <a:fillRect/>
                    </a:stretch>
                  </pic:blipFill>
                  <pic:spPr>
                    <a:xfrm>
                      <a:off x="0" y="0"/>
                      <a:ext cx="2838450" cy="1917700"/>
                    </a:xfrm>
                    <a:prstGeom prst="rect">
                      <a:avLst/>
                    </a:prstGeom>
                  </pic:spPr>
                </pic:pic>
              </a:graphicData>
            </a:graphic>
            <wp14:sizeRelH relativeFrom="page">
              <wp14:pctWidth>0</wp14:pctWidth>
            </wp14:sizeRelH>
            <wp14:sizeRelV relativeFrom="page">
              <wp14:pctHeight>0</wp14:pctHeight>
            </wp14:sizeRelV>
          </wp:anchor>
        </w:drawing>
      </w:r>
      <w:r w:rsidR="006907AA" w:rsidRPr="00C70F28">
        <w:rPr>
          <w:rFonts w:ascii="Times New Roman" w:hAnsi="Times New Roman" w:cs="Times New Roman"/>
        </w:rPr>
        <w:t xml:space="preserve">Youth students from </w:t>
      </w:r>
      <w:r w:rsidR="006907AA" w:rsidRPr="00C70F28">
        <w:rPr>
          <w:rFonts w:ascii="Times New Roman" w:hAnsi="Times New Roman" w:cs="Times New Roman"/>
          <w:b/>
          <w:bCs/>
        </w:rPr>
        <w:t>University of Semarang, Indonesia</w:t>
      </w:r>
      <w:r w:rsidR="006907AA" w:rsidRPr="00C70F28">
        <w:rPr>
          <w:rFonts w:ascii="Times New Roman" w:hAnsi="Times New Roman" w:cs="Times New Roman"/>
        </w:rPr>
        <w:t xml:space="preserve">, discussed the transformation digital tools bring to learning, along with the challenges and future developments. They emphasized that digital tools have changed traditional learning methods by increasing student interest, curiosity, and learning outcomes. These tools allow students to connect with others globally, fostering cultural understanding and broadening perspectives. Mastering digital skills is essential for lifelong learning. However, issues like the digital divide, lack of resources, and information overload still hinder online learning. </w:t>
      </w:r>
    </w:p>
    <w:p w14:paraId="1926366B" w14:textId="396D9126" w:rsidR="006907AA" w:rsidRPr="00C70F28" w:rsidRDefault="006907AA" w:rsidP="006907AA">
      <w:pPr>
        <w:jc w:val="center"/>
        <w:rPr>
          <w:rFonts w:ascii="Times New Roman" w:hAnsi="Times New Roman" w:cs="Times New Roman"/>
          <w:color w:val="FF0000"/>
        </w:rPr>
      </w:pPr>
    </w:p>
    <w:p w14:paraId="2E9B3E89" w14:textId="77777777" w:rsidR="00B95E28" w:rsidRPr="00C70F28" w:rsidRDefault="00B95E28">
      <w:pPr>
        <w:rPr>
          <w:rFonts w:ascii="Times New Roman" w:hAnsi="Times New Roman" w:cs="Times New Roman"/>
        </w:rPr>
      </w:pPr>
    </w:p>
    <w:sectPr w:rsidR="00B95E28" w:rsidRPr="00C70F28" w:rsidSect="00CC3414">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05"/>
  <w:drawingGridVerticalSpacing w:val="15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7AA"/>
    <w:rsid w:val="00334CD6"/>
    <w:rsid w:val="00453AF2"/>
    <w:rsid w:val="006907AA"/>
    <w:rsid w:val="00980A78"/>
    <w:rsid w:val="00AE4FC8"/>
    <w:rsid w:val="00B95E28"/>
    <w:rsid w:val="00C70F28"/>
    <w:rsid w:val="00CC3414"/>
    <w:rsid w:val="00D165FD"/>
    <w:rsid w:val="00DC4BAD"/>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500EE"/>
  <w15:chartTrackingRefBased/>
  <w15:docId w15:val="{DEF1A7DA-D6DB-46EC-B44F-34F65EB8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7AA"/>
    <w:pPr>
      <w:widowControl w:val="0"/>
      <w:spacing w:after="0" w:line="240" w:lineRule="auto"/>
      <w:jc w:val="both"/>
    </w:pPr>
    <w:rPr>
      <w:rFonts w:eastAsiaTheme="minorEastAsia"/>
      <w:sz w:val="21"/>
      <w:szCs w:val="24"/>
      <w:lang w:eastAsia="zh-CN" w:bidi="ar-SA"/>
      <w14:ligatures w14:val="none"/>
    </w:rPr>
  </w:style>
  <w:style w:type="paragraph" w:styleId="Heading1">
    <w:name w:val="heading 1"/>
    <w:basedOn w:val="Normal"/>
    <w:next w:val="Normal"/>
    <w:link w:val="Heading1Char"/>
    <w:uiPriority w:val="9"/>
    <w:qFormat/>
    <w:rsid w:val="006907AA"/>
    <w:pPr>
      <w:keepNext/>
      <w:keepLines/>
      <w:spacing w:before="360" w:after="80"/>
      <w:outlineLvl w:val="0"/>
    </w:pPr>
    <w:rPr>
      <w:rFonts w:asciiTheme="majorHAnsi" w:eastAsiaTheme="majorEastAsia" w:hAnsiTheme="majorHAnsi" w:cstheme="majorBidi"/>
      <w:color w:val="2F5496" w:themeColor="accent1" w:themeShade="BF"/>
      <w:sz w:val="40"/>
      <w:szCs w:val="65"/>
    </w:rPr>
  </w:style>
  <w:style w:type="paragraph" w:styleId="Heading2">
    <w:name w:val="heading 2"/>
    <w:basedOn w:val="Normal"/>
    <w:next w:val="Normal"/>
    <w:link w:val="Heading2Char"/>
    <w:uiPriority w:val="9"/>
    <w:semiHidden/>
    <w:unhideWhenUsed/>
    <w:qFormat/>
    <w:rsid w:val="006907AA"/>
    <w:pPr>
      <w:keepNext/>
      <w:keepLines/>
      <w:spacing w:before="160" w:after="80"/>
      <w:outlineLvl w:val="1"/>
    </w:pPr>
    <w:rPr>
      <w:rFonts w:asciiTheme="majorHAnsi" w:eastAsiaTheme="majorEastAsia" w:hAnsiTheme="majorHAnsi" w:cstheme="majorBidi"/>
      <w:color w:val="2F5496" w:themeColor="accent1" w:themeShade="BF"/>
      <w:sz w:val="32"/>
      <w:szCs w:val="52"/>
    </w:rPr>
  </w:style>
  <w:style w:type="paragraph" w:styleId="Heading3">
    <w:name w:val="heading 3"/>
    <w:basedOn w:val="Normal"/>
    <w:next w:val="Normal"/>
    <w:link w:val="Heading3Char"/>
    <w:uiPriority w:val="9"/>
    <w:semiHidden/>
    <w:unhideWhenUsed/>
    <w:qFormat/>
    <w:rsid w:val="006907AA"/>
    <w:pPr>
      <w:keepNext/>
      <w:keepLines/>
      <w:spacing w:before="160" w:after="80"/>
      <w:outlineLvl w:val="2"/>
    </w:pPr>
    <w:rPr>
      <w:rFonts w:eastAsiaTheme="majorEastAsia" w:cstheme="majorBidi"/>
      <w:color w:val="2F5496" w:themeColor="accent1" w:themeShade="BF"/>
      <w:sz w:val="28"/>
      <w:szCs w:val="45"/>
    </w:rPr>
  </w:style>
  <w:style w:type="paragraph" w:styleId="Heading4">
    <w:name w:val="heading 4"/>
    <w:basedOn w:val="Normal"/>
    <w:next w:val="Normal"/>
    <w:link w:val="Heading4Char"/>
    <w:uiPriority w:val="9"/>
    <w:semiHidden/>
    <w:unhideWhenUsed/>
    <w:qFormat/>
    <w:rsid w:val="006907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07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0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7AA"/>
    <w:rPr>
      <w:rFonts w:asciiTheme="majorHAnsi" w:eastAsiaTheme="majorEastAsia" w:hAnsiTheme="majorHAnsi" w:cstheme="majorBidi"/>
      <w:color w:val="2F5496" w:themeColor="accent1" w:themeShade="BF"/>
      <w:sz w:val="40"/>
      <w:szCs w:val="65"/>
    </w:rPr>
  </w:style>
  <w:style w:type="character" w:customStyle="1" w:styleId="Heading2Char">
    <w:name w:val="Heading 2 Char"/>
    <w:basedOn w:val="DefaultParagraphFont"/>
    <w:link w:val="Heading2"/>
    <w:uiPriority w:val="9"/>
    <w:semiHidden/>
    <w:rsid w:val="006907AA"/>
    <w:rPr>
      <w:rFonts w:asciiTheme="majorHAnsi" w:eastAsiaTheme="majorEastAsia" w:hAnsiTheme="majorHAnsi" w:cstheme="majorBidi"/>
      <w:color w:val="2F5496" w:themeColor="accent1" w:themeShade="BF"/>
      <w:sz w:val="32"/>
      <w:szCs w:val="52"/>
    </w:rPr>
  </w:style>
  <w:style w:type="character" w:customStyle="1" w:styleId="Heading3Char">
    <w:name w:val="Heading 3 Char"/>
    <w:basedOn w:val="DefaultParagraphFont"/>
    <w:link w:val="Heading3"/>
    <w:uiPriority w:val="9"/>
    <w:semiHidden/>
    <w:rsid w:val="006907AA"/>
    <w:rPr>
      <w:rFonts w:eastAsiaTheme="majorEastAsia" w:cstheme="majorBidi"/>
      <w:color w:val="2F5496" w:themeColor="accent1" w:themeShade="BF"/>
      <w:sz w:val="28"/>
      <w:szCs w:val="45"/>
    </w:rPr>
  </w:style>
  <w:style w:type="character" w:customStyle="1" w:styleId="Heading4Char">
    <w:name w:val="Heading 4 Char"/>
    <w:basedOn w:val="DefaultParagraphFont"/>
    <w:link w:val="Heading4"/>
    <w:uiPriority w:val="9"/>
    <w:semiHidden/>
    <w:rsid w:val="006907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07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0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7AA"/>
    <w:rPr>
      <w:rFonts w:eastAsiaTheme="majorEastAsia" w:cstheme="majorBidi"/>
      <w:color w:val="272727" w:themeColor="text1" w:themeTint="D8"/>
    </w:rPr>
  </w:style>
  <w:style w:type="paragraph" w:styleId="Title">
    <w:name w:val="Title"/>
    <w:basedOn w:val="Normal"/>
    <w:next w:val="Normal"/>
    <w:link w:val="TitleChar"/>
    <w:uiPriority w:val="10"/>
    <w:qFormat/>
    <w:rsid w:val="006907AA"/>
    <w:pPr>
      <w:spacing w:after="80"/>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6907AA"/>
    <w:rPr>
      <w:rFonts w:asciiTheme="majorHAnsi" w:eastAsiaTheme="majorEastAsia" w:hAnsiTheme="majorHAnsi" w:cstheme="majorBidi"/>
      <w:spacing w:val="-10"/>
      <w:kern w:val="28"/>
      <w:sz w:val="56"/>
      <w:szCs w:val="91"/>
    </w:rPr>
  </w:style>
  <w:style w:type="paragraph" w:styleId="Subtitle">
    <w:name w:val="Subtitle"/>
    <w:basedOn w:val="Normal"/>
    <w:next w:val="Normal"/>
    <w:link w:val="SubtitleChar"/>
    <w:uiPriority w:val="11"/>
    <w:qFormat/>
    <w:rsid w:val="006907AA"/>
    <w:pPr>
      <w:numPr>
        <w:ilvl w:val="1"/>
      </w:numPr>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6907AA"/>
    <w:rPr>
      <w:rFonts w:eastAsiaTheme="majorEastAsia" w:cstheme="majorBidi"/>
      <w:color w:val="595959" w:themeColor="text1" w:themeTint="A6"/>
      <w:spacing w:val="15"/>
      <w:sz w:val="28"/>
      <w:szCs w:val="45"/>
    </w:rPr>
  </w:style>
  <w:style w:type="paragraph" w:styleId="Quote">
    <w:name w:val="Quote"/>
    <w:basedOn w:val="Normal"/>
    <w:next w:val="Normal"/>
    <w:link w:val="QuoteChar"/>
    <w:uiPriority w:val="29"/>
    <w:qFormat/>
    <w:rsid w:val="006907AA"/>
    <w:pPr>
      <w:spacing w:before="160"/>
      <w:jc w:val="center"/>
    </w:pPr>
    <w:rPr>
      <w:i/>
      <w:iCs/>
      <w:color w:val="404040" w:themeColor="text1" w:themeTint="BF"/>
    </w:rPr>
  </w:style>
  <w:style w:type="character" w:customStyle="1" w:styleId="QuoteChar">
    <w:name w:val="Quote Char"/>
    <w:basedOn w:val="DefaultParagraphFont"/>
    <w:link w:val="Quote"/>
    <w:uiPriority w:val="29"/>
    <w:rsid w:val="006907AA"/>
    <w:rPr>
      <w:i/>
      <w:iCs/>
      <w:color w:val="404040" w:themeColor="text1" w:themeTint="BF"/>
    </w:rPr>
  </w:style>
  <w:style w:type="paragraph" w:styleId="ListParagraph">
    <w:name w:val="List Paragraph"/>
    <w:basedOn w:val="Normal"/>
    <w:uiPriority w:val="34"/>
    <w:qFormat/>
    <w:rsid w:val="006907AA"/>
    <w:pPr>
      <w:ind w:left="720"/>
      <w:contextualSpacing/>
    </w:pPr>
  </w:style>
  <w:style w:type="character" w:styleId="IntenseEmphasis">
    <w:name w:val="Intense Emphasis"/>
    <w:basedOn w:val="DefaultParagraphFont"/>
    <w:uiPriority w:val="21"/>
    <w:qFormat/>
    <w:rsid w:val="006907AA"/>
    <w:rPr>
      <w:i/>
      <w:iCs/>
      <w:color w:val="2F5496" w:themeColor="accent1" w:themeShade="BF"/>
    </w:rPr>
  </w:style>
  <w:style w:type="paragraph" w:styleId="IntenseQuote">
    <w:name w:val="Intense Quote"/>
    <w:basedOn w:val="Normal"/>
    <w:next w:val="Normal"/>
    <w:link w:val="IntenseQuoteChar"/>
    <w:uiPriority w:val="30"/>
    <w:qFormat/>
    <w:rsid w:val="006907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07AA"/>
    <w:rPr>
      <w:i/>
      <w:iCs/>
      <w:color w:val="2F5496" w:themeColor="accent1" w:themeShade="BF"/>
    </w:rPr>
  </w:style>
  <w:style w:type="character" w:styleId="IntenseReference">
    <w:name w:val="Intense Reference"/>
    <w:basedOn w:val="DefaultParagraphFont"/>
    <w:uiPriority w:val="32"/>
    <w:qFormat/>
    <w:rsid w:val="006907AA"/>
    <w:rPr>
      <w:b/>
      <w:bCs/>
      <w:smallCaps/>
      <w:color w:val="2F5496" w:themeColor="accent1" w:themeShade="BF"/>
      <w:spacing w:val="5"/>
    </w:rPr>
  </w:style>
  <w:style w:type="paragraph" w:styleId="NormalWeb">
    <w:name w:val="Normal (Web)"/>
    <w:basedOn w:val="Normal"/>
    <w:rsid w:val="006907AA"/>
    <w:pPr>
      <w:spacing w:beforeAutospacing="1" w:afterAutospacing="1"/>
      <w:jc w:val="left"/>
    </w:pPr>
    <w:rPr>
      <w:rFonts w:cs="Arial Unicode MS"/>
      <w:kern w:val="0"/>
      <w:sz w:val="24"/>
      <w:lang w:bidi="km-K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 Chamrong</dc:creator>
  <cp:keywords/>
  <dc:description/>
  <cp:lastModifiedBy>Rien Chamrong</cp:lastModifiedBy>
  <cp:revision>2</cp:revision>
  <dcterms:created xsi:type="dcterms:W3CDTF">2025-03-06T05:07:00Z</dcterms:created>
  <dcterms:modified xsi:type="dcterms:W3CDTF">2025-03-06T05:28:00Z</dcterms:modified>
</cp:coreProperties>
</file>