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667B0" w14:textId="77777777" w:rsidR="00B06A11" w:rsidRPr="00244B1A" w:rsidRDefault="00B06A11" w:rsidP="00B06A11">
      <w:pPr>
        <w:widowControl w:val="0"/>
        <w:tabs>
          <w:tab w:val="left" w:pos="3791"/>
          <w:tab w:val="left" w:pos="5038"/>
        </w:tabs>
        <w:autoSpaceDE w:val="0"/>
        <w:autoSpaceDN w:val="0"/>
        <w:spacing w:after="0" w:line="240" w:lineRule="auto"/>
        <w:jc w:val="center"/>
        <w:rPr>
          <w:rFonts w:ascii="Arial" w:eastAsia="Arial" w:hAnsi="Arial" w:cs="Arial"/>
          <w:kern w:val="0"/>
          <w:sz w:val="20"/>
          <w:szCs w:val="22"/>
          <w:lang w:bidi="en-US"/>
          <w14:ligatures w14:val="none"/>
        </w:rPr>
      </w:pPr>
      <w:r w:rsidRPr="00244B1A">
        <w:rPr>
          <w:rFonts w:ascii="Arial" w:eastAsia="Arial" w:hAnsi="Arial" w:cs="Arial"/>
          <w:b/>
          <w:bCs/>
          <w:noProof/>
          <w:color w:val="000000"/>
          <w:kern w:val="0"/>
          <w:sz w:val="20"/>
          <w:szCs w:val="20"/>
          <w:lang w:bidi="en-US"/>
          <w14:ligatures w14:val="none"/>
        </w:rPr>
        <w:drawing>
          <wp:anchor distT="0" distB="0" distL="114300" distR="114300" simplePos="0" relativeHeight="251659264" behindDoc="1" locked="0" layoutInCell="1" allowOverlap="1" wp14:anchorId="59A3D495" wp14:editId="7D1F46DF">
            <wp:simplePos x="0" y="0"/>
            <wp:positionH relativeFrom="margin">
              <wp:posOffset>3016250</wp:posOffset>
            </wp:positionH>
            <wp:positionV relativeFrom="paragraph">
              <wp:posOffset>0</wp:posOffset>
            </wp:positionV>
            <wp:extent cx="621030" cy="601980"/>
            <wp:effectExtent l="0" t="0" r="7620" b="7620"/>
            <wp:wrapTight wrapText="bothSides">
              <wp:wrapPolygon edited="0">
                <wp:start x="0" y="0"/>
                <wp:lineTo x="0" y="21190"/>
                <wp:lineTo x="21202" y="21190"/>
                <wp:lineTo x="21202" y="0"/>
                <wp:lineTo x="0" y="0"/>
              </wp:wrapPolygon>
            </wp:wrapTight>
            <wp:docPr id="1935214766" name="Picture 193521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1030" cy="601980"/>
                    </a:xfrm>
                    <a:prstGeom prst="rect">
                      <a:avLst/>
                    </a:prstGeom>
                  </pic:spPr>
                </pic:pic>
              </a:graphicData>
            </a:graphic>
            <wp14:sizeRelH relativeFrom="margin">
              <wp14:pctWidth>0</wp14:pctWidth>
            </wp14:sizeRelH>
            <wp14:sizeRelV relativeFrom="margin">
              <wp14:pctHeight>0</wp14:pctHeight>
            </wp14:sizeRelV>
          </wp:anchor>
        </w:drawing>
      </w:r>
    </w:p>
    <w:p w14:paraId="08E48AA1" w14:textId="77777777" w:rsidR="00B06A11" w:rsidRPr="00244B1A" w:rsidRDefault="00B06A11" w:rsidP="00B06A11">
      <w:pPr>
        <w:widowControl w:val="0"/>
        <w:tabs>
          <w:tab w:val="left" w:pos="3791"/>
          <w:tab w:val="left" w:pos="5038"/>
        </w:tabs>
        <w:autoSpaceDE w:val="0"/>
        <w:autoSpaceDN w:val="0"/>
        <w:spacing w:after="0" w:line="240" w:lineRule="auto"/>
        <w:jc w:val="both"/>
        <w:rPr>
          <w:rFonts w:ascii="Times New Roman" w:eastAsia="Times New Roman" w:hAnsi="Times New Roman" w:cs="Times New Roman"/>
          <w:b/>
          <w:bCs/>
          <w:color w:val="001F5F"/>
          <w:kern w:val="0"/>
          <w:sz w:val="28"/>
          <w:szCs w:val="28"/>
          <w:lang w:bidi="en-US"/>
          <w14:ligatures w14:val="none"/>
        </w:rPr>
      </w:pPr>
    </w:p>
    <w:p w14:paraId="42A7051A" w14:textId="39649796" w:rsidR="00B06A11" w:rsidRPr="00DE14FF" w:rsidRDefault="00B06A11" w:rsidP="00B06A11">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4"/>
          <w:szCs w:val="24"/>
          <w:lang w:bidi="en-US"/>
          <w14:ligatures w14:val="none"/>
        </w:rPr>
      </w:pPr>
      <w:r w:rsidRPr="00DE14FF">
        <w:rPr>
          <w:rFonts w:ascii="Times New Roman" w:eastAsia="Times New Roman" w:hAnsi="Times New Roman" w:cs="Times New Roman"/>
          <w:b/>
          <w:bCs/>
          <w:color w:val="001F5F"/>
          <w:kern w:val="0"/>
          <w:sz w:val="24"/>
          <w:szCs w:val="24"/>
          <w:lang w:bidi="en-US"/>
          <w14:ligatures w14:val="none"/>
        </w:rPr>
        <w:t xml:space="preserve">The </w:t>
      </w:r>
      <w:r w:rsidR="00FB2FCC" w:rsidRPr="00DE14FF">
        <w:rPr>
          <w:rFonts w:ascii="Times New Roman" w:eastAsia="Times New Roman" w:hAnsi="Times New Roman" w:cs="Times New Roman"/>
          <w:b/>
          <w:bCs/>
          <w:color w:val="001F5F"/>
          <w:kern w:val="0"/>
          <w:sz w:val="24"/>
          <w:szCs w:val="24"/>
          <w:lang w:bidi="en-US"/>
          <w14:ligatures w14:val="none"/>
        </w:rPr>
        <w:t>1</w:t>
      </w:r>
      <w:r w:rsidR="00FB2FCC" w:rsidRPr="00DE14FF">
        <w:rPr>
          <w:rFonts w:ascii="Times New Roman" w:eastAsia="Times New Roman" w:hAnsi="Times New Roman" w:cs="Times New Roman"/>
          <w:b/>
          <w:bCs/>
          <w:color w:val="001F5F"/>
          <w:kern w:val="0"/>
          <w:sz w:val="24"/>
          <w:szCs w:val="24"/>
          <w:vertAlign w:val="superscript"/>
          <w:lang w:bidi="en-US"/>
          <w14:ligatures w14:val="none"/>
        </w:rPr>
        <w:t>st</w:t>
      </w:r>
      <w:r w:rsidRPr="00DE14FF">
        <w:rPr>
          <w:rFonts w:ascii="Times New Roman" w:eastAsia="Times New Roman" w:hAnsi="Times New Roman" w:cs="Times New Roman"/>
          <w:b/>
          <w:bCs/>
          <w:color w:val="001F5F"/>
          <w:kern w:val="0"/>
          <w:sz w:val="24"/>
          <w:szCs w:val="24"/>
          <w:lang w:bidi="en-US"/>
          <w14:ligatures w14:val="none"/>
        </w:rPr>
        <w:t xml:space="preserve"> </w:t>
      </w:r>
      <w:r w:rsidR="00FB2FCC" w:rsidRPr="00DE14FF">
        <w:rPr>
          <w:rFonts w:ascii="Times New Roman" w:eastAsia="Times New Roman" w:hAnsi="Times New Roman" w:cs="Times New Roman"/>
          <w:b/>
          <w:bCs/>
          <w:color w:val="001F5F"/>
          <w:kern w:val="0"/>
          <w:sz w:val="24"/>
          <w:szCs w:val="24"/>
          <w:lang w:bidi="en-US"/>
          <w14:ligatures w14:val="none"/>
        </w:rPr>
        <w:t xml:space="preserve">International Youth Talk </w:t>
      </w:r>
      <w:r w:rsidRPr="00DE14FF">
        <w:rPr>
          <w:rFonts w:ascii="Times New Roman" w:eastAsia="Times New Roman" w:hAnsi="Times New Roman" w:cs="Times New Roman"/>
          <w:b/>
          <w:bCs/>
          <w:color w:val="001F5F"/>
          <w:kern w:val="0"/>
          <w:sz w:val="24"/>
          <w:szCs w:val="24"/>
          <w:lang w:bidi="en-US"/>
          <w14:ligatures w14:val="none"/>
        </w:rPr>
        <w:t>on</w:t>
      </w:r>
    </w:p>
    <w:p w14:paraId="3C9A0EBD" w14:textId="77777777" w:rsidR="00FB2FCC" w:rsidRDefault="00FB2FCC" w:rsidP="00B06A11">
      <w:pPr>
        <w:widowControl w:val="0"/>
        <w:spacing w:after="0" w:line="240" w:lineRule="auto"/>
        <w:jc w:val="center"/>
        <w:rPr>
          <w:rFonts w:ascii="Times New Roman" w:eastAsia="Times New Roman" w:hAnsi="Times New Roman" w:cs="Times New Roman"/>
          <w:b/>
          <w:bCs/>
          <w:color w:val="001F5F"/>
          <w:kern w:val="0"/>
          <w:sz w:val="24"/>
          <w:szCs w:val="24"/>
          <w:lang w:bidi="en-US"/>
          <w14:ligatures w14:val="none"/>
        </w:rPr>
      </w:pPr>
      <w:r w:rsidRPr="00FB2FCC">
        <w:rPr>
          <w:rFonts w:ascii="Times New Roman" w:eastAsia="Times New Roman" w:hAnsi="Times New Roman" w:cs="Times New Roman"/>
          <w:b/>
          <w:bCs/>
          <w:color w:val="001F5F"/>
          <w:kern w:val="0"/>
          <w:sz w:val="24"/>
          <w:szCs w:val="24"/>
          <w:lang w:bidi="en-US"/>
          <w14:ligatures w14:val="none"/>
        </w:rPr>
        <w:t>A Cultural Tapestry: Music, Dance, and Art from Around the World</w:t>
      </w:r>
    </w:p>
    <w:p w14:paraId="485B94B9" w14:textId="3ACAEBAB" w:rsidR="00B06A11" w:rsidRPr="001145A2" w:rsidRDefault="00B06A11" w:rsidP="00B06A11">
      <w:pPr>
        <w:widowControl w:val="0"/>
        <w:spacing w:after="0" w:line="240" w:lineRule="auto"/>
        <w:jc w:val="center"/>
        <w:rPr>
          <w:rFonts w:ascii="Calibri" w:eastAsia="SimSun" w:hAnsi="Calibri" w:cs="DaunPenh"/>
          <w:sz w:val="18"/>
          <w:szCs w:val="20"/>
          <w:lang w:eastAsia="zh-CN" w:bidi="ar-SA"/>
          <w14:ligatures w14:val="none"/>
        </w:rPr>
      </w:pPr>
      <w:r w:rsidRPr="001145A2">
        <w:rPr>
          <w:rFonts w:ascii="Times New Roman" w:eastAsia="Arial" w:hAnsi="Times New Roman" w:cs="Times New Roman"/>
          <w:b/>
          <w:bCs/>
          <w:color w:val="000000"/>
          <w:kern w:val="0"/>
          <w:szCs w:val="22"/>
          <w:lang w:bidi="en-US"/>
          <w14:ligatures w14:val="none"/>
        </w:rPr>
        <w:t>1</w:t>
      </w:r>
      <w:r w:rsidR="00FB2FCC">
        <w:rPr>
          <w:rFonts w:ascii="Times New Roman" w:eastAsia="Arial" w:hAnsi="Times New Roman" w:cs="Times New Roman"/>
          <w:b/>
          <w:bCs/>
          <w:color w:val="000000"/>
          <w:kern w:val="0"/>
          <w:szCs w:val="22"/>
          <w:lang w:bidi="en-US"/>
          <w14:ligatures w14:val="none"/>
        </w:rPr>
        <w:t>0</w:t>
      </w:r>
      <w:r w:rsidRPr="001145A2">
        <w:rPr>
          <w:rFonts w:ascii="Times New Roman" w:eastAsia="Arial" w:hAnsi="Times New Roman" w:cs="Times New Roman"/>
          <w:b/>
          <w:bCs/>
          <w:color w:val="000000"/>
          <w:kern w:val="0"/>
          <w:szCs w:val="22"/>
          <w:lang w:bidi="en-US"/>
          <w14:ligatures w14:val="none"/>
        </w:rPr>
        <w:t xml:space="preserve"> </w:t>
      </w:r>
      <w:r w:rsidR="00FB2FCC">
        <w:rPr>
          <w:rFonts w:ascii="Times New Roman" w:eastAsia="Arial" w:hAnsi="Times New Roman" w:cs="Times New Roman"/>
          <w:b/>
          <w:bCs/>
          <w:color w:val="000000"/>
          <w:kern w:val="0"/>
          <w:szCs w:val="22"/>
          <w:lang w:bidi="en-US"/>
          <w14:ligatures w14:val="none"/>
        </w:rPr>
        <w:t>January</w:t>
      </w:r>
      <w:r w:rsidRPr="001145A2">
        <w:rPr>
          <w:rFonts w:ascii="Times New Roman" w:eastAsia="Arial" w:hAnsi="Times New Roman" w:cs="Times New Roman"/>
          <w:b/>
          <w:bCs/>
          <w:color w:val="000000"/>
          <w:kern w:val="0"/>
          <w:szCs w:val="22"/>
          <w:lang w:bidi="en-US"/>
          <w14:ligatures w14:val="none"/>
        </w:rPr>
        <w:t xml:space="preserve"> 202</w:t>
      </w:r>
      <w:r w:rsidR="00FB2FCC">
        <w:rPr>
          <w:rFonts w:ascii="Times New Roman" w:eastAsia="Arial" w:hAnsi="Times New Roman" w:cs="Times New Roman"/>
          <w:b/>
          <w:bCs/>
          <w:color w:val="000000"/>
          <w:kern w:val="0"/>
          <w:szCs w:val="22"/>
          <w:lang w:bidi="en-US"/>
          <w14:ligatures w14:val="none"/>
        </w:rPr>
        <w:t>5</w:t>
      </w:r>
      <w:r w:rsidRPr="001145A2">
        <w:rPr>
          <w:rFonts w:ascii="Times New Roman" w:eastAsia="Arial" w:hAnsi="Times New Roman" w:cs="Times New Roman"/>
          <w:b/>
          <w:bCs/>
          <w:color w:val="000000"/>
          <w:kern w:val="0"/>
          <w:szCs w:val="22"/>
          <w:lang w:bidi="en-US"/>
          <w14:ligatures w14:val="none"/>
        </w:rPr>
        <w:t>, 14:00-15:30 pm (Phnom Penh Time)</w:t>
      </w:r>
    </w:p>
    <w:p w14:paraId="3DFB7ABF" w14:textId="24CF2BD7" w:rsidR="004F1080" w:rsidRDefault="004F1080" w:rsidP="00FB2FCC">
      <w:pPr>
        <w:widowControl w:val="0"/>
        <w:spacing w:after="0" w:line="240" w:lineRule="auto"/>
        <w:jc w:val="both"/>
        <w:rPr>
          <w:rFonts w:ascii="Times New Roman Regular" w:eastAsia="DengXian" w:hAnsi="Times New Roman Regular" w:cs="Times New Roman Regular"/>
          <w:sz w:val="21"/>
          <w:szCs w:val="21"/>
          <w:lang w:eastAsia="zh-CN" w:bidi="ar-SA"/>
          <w14:ligatures w14:val="none"/>
        </w:rPr>
      </w:pPr>
      <w:r>
        <w:rPr>
          <w:rFonts w:ascii="Times New Roman Regular" w:eastAsia="DengXian" w:hAnsi="Times New Roman Regular" w:cs="Times New Roman Regular"/>
          <w:noProof/>
          <w:sz w:val="21"/>
          <w:szCs w:val="21"/>
          <w:lang w:eastAsia="zh-CN" w:bidi="ar-SA"/>
        </w:rPr>
        <w:drawing>
          <wp:anchor distT="0" distB="0" distL="114300" distR="114300" simplePos="0" relativeHeight="251667456" behindDoc="1" locked="0" layoutInCell="1" allowOverlap="1" wp14:anchorId="7C231060" wp14:editId="551BE3C6">
            <wp:simplePos x="0" y="0"/>
            <wp:positionH relativeFrom="margin">
              <wp:posOffset>45720</wp:posOffset>
            </wp:positionH>
            <wp:positionV relativeFrom="paragraph">
              <wp:posOffset>76200</wp:posOffset>
            </wp:positionV>
            <wp:extent cx="3924300" cy="2423160"/>
            <wp:effectExtent l="0" t="0" r="0" b="0"/>
            <wp:wrapTight wrapText="bothSides">
              <wp:wrapPolygon edited="0">
                <wp:start x="0" y="0"/>
                <wp:lineTo x="0" y="21396"/>
                <wp:lineTo x="21495" y="21396"/>
                <wp:lineTo x="21495" y="0"/>
                <wp:lineTo x="0" y="0"/>
              </wp:wrapPolygon>
            </wp:wrapTight>
            <wp:docPr id="320985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85874" name="Picture 3209858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24300" cy="2423160"/>
                    </a:xfrm>
                    <a:prstGeom prst="rect">
                      <a:avLst/>
                    </a:prstGeom>
                  </pic:spPr>
                </pic:pic>
              </a:graphicData>
            </a:graphic>
            <wp14:sizeRelH relativeFrom="page">
              <wp14:pctWidth>0</wp14:pctWidth>
            </wp14:sizeRelH>
            <wp14:sizeRelV relativeFrom="page">
              <wp14:pctHeight>0</wp14:pctHeight>
            </wp14:sizeRelV>
          </wp:anchor>
        </w:drawing>
      </w:r>
    </w:p>
    <w:p w14:paraId="0C9FA696" w14:textId="52CD309F" w:rsidR="00FB2FCC" w:rsidRDefault="00FB2FCC" w:rsidP="00FB2FCC">
      <w:pPr>
        <w:widowControl w:val="0"/>
        <w:spacing w:after="0" w:line="240" w:lineRule="auto"/>
        <w:jc w:val="both"/>
        <w:rPr>
          <w:rFonts w:ascii="Times New Roman Regular" w:eastAsia="DengXian" w:hAnsi="Times New Roman Regular" w:cs="Times New Roman Regular"/>
          <w:sz w:val="21"/>
          <w:szCs w:val="21"/>
          <w:lang w:eastAsia="zh-CN" w:bidi="ar-SA"/>
          <w14:ligatures w14:val="none"/>
        </w:rPr>
      </w:pPr>
      <w:r w:rsidRPr="00FB2FCC">
        <w:rPr>
          <w:rFonts w:ascii="Times New Roman Regular" w:eastAsia="DengXian" w:hAnsi="Times New Roman Regular" w:cs="Times New Roman Regular"/>
          <w:sz w:val="21"/>
          <w:szCs w:val="21"/>
          <w:lang w:eastAsia="zh-CN" w:bidi="ar-SA"/>
          <w14:ligatures w14:val="none"/>
        </w:rPr>
        <w:t xml:space="preserve">On January 10, 2025, SEAMEO TED, CATECP and International Youth Culture and Education (KEMG) and Go Study </w:t>
      </w:r>
      <w:r>
        <w:rPr>
          <w:rFonts w:ascii="Times New Roman Regular" w:eastAsia="DengXian" w:hAnsi="Times New Roman Regular" w:cs="Times New Roman Regular"/>
          <w:sz w:val="21"/>
          <w:szCs w:val="21"/>
          <w:lang w:eastAsia="zh-CN" w:bidi="ar-SA"/>
          <w14:ligatures w14:val="none"/>
        </w:rPr>
        <w:t>co-organized the 1</w:t>
      </w:r>
      <w:r w:rsidRPr="00FB2FCC">
        <w:rPr>
          <w:rFonts w:ascii="Times New Roman Regular" w:eastAsia="DengXian" w:hAnsi="Times New Roman Regular" w:cs="Times New Roman Regular"/>
          <w:sz w:val="21"/>
          <w:szCs w:val="21"/>
          <w:vertAlign w:val="superscript"/>
          <w:lang w:eastAsia="zh-CN" w:bidi="ar-SA"/>
          <w14:ligatures w14:val="none"/>
        </w:rPr>
        <w:t>st</w:t>
      </w:r>
      <w:r>
        <w:rPr>
          <w:rFonts w:ascii="Times New Roman Regular" w:eastAsia="DengXian" w:hAnsi="Times New Roman Regular" w:cs="Times New Roman Regular"/>
          <w:sz w:val="21"/>
          <w:szCs w:val="21"/>
          <w:lang w:eastAsia="zh-CN" w:bidi="ar-SA"/>
          <w14:ligatures w14:val="none"/>
        </w:rPr>
        <w:t xml:space="preserve"> </w:t>
      </w:r>
      <w:r w:rsidRPr="00FB2FCC">
        <w:rPr>
          <w:rFonts w:ascii="Times New Roman Regular" w:eastAsia="DengXian" w:hAnsi="Times New Roman Regular" w:cs="Times New Roman Regular"/>
          <w:sz w:val="21"/>
          <w:szCs w:val="21"/>
          <w:lang w:eastAsia="zh-CN" w:bidi="ar-SA"/>
          <w14:ligatures w14:val="none"/>
        </w:rPr>
        <w:t xml:space="preserve">International Youth Talk </w:t>
      </w:r>
      <w:r>
        <w:rPr>
          <w:rFonts w:ascii="Times New Roman Regular" w:eastAsia="DengXian" w:hAnsi="Times New Roman Regular" w:cs="Times New Roman Regular"/>
          <w:sz w:val="21"/>
          <w:szCs w:val="21"/>
          <w:lang w:eastAsia="zh-CN" w:bidi="ar-SA"/>
          <w14:ligatures w14:val="none"/>
        </w:rPr>
        <w:t xml:space="preserve">on the theme: </w:t>
      </w:r>
      <w:r w:rsidRPr="00FB2FCC">
        <w:rPr>
          <w:rFonts w:ascii="Times New Roman Regular" w:eastAsia="DengXian" w:hAnsi="Times New Roman Regular" w:cs="Times New Roman Regular"/>
          <w:sz w:val="21"/>
          <w:szCs w:val="21"/>
          <w:lang w:eastAsia="zh-CN" w:bidi="ar-SA"/>
          <w14:ligatures w14:val="none"/>
        </w:rPr>
        <w:t xml:space="preserve">"A Cultural Tapestry: Music, Dance, and Art from Around the World" </w:t>
      </w:r>
      <w:r>
        <w:rPr>
          <w:rFonts w:ascii="Times New Roman Regular" w:eastAsia="DengXian" w:hAnsi="Times New Roman Regular" w:cs="Times New Roman Regular"/>
          <w:sz w:val="21"/>
          <w:szCs w:val="21"/>
          <w:lang w:eastAsia="zh-CN" w:bidi="ar-SA"/>
          <w14:ligatures w14:val="none"/>
        </w:rPr>
        <w:t>virtually. S</w:t>
      </w:r>
      <w:r w:rsidRPr="00FB2FCC">
        <w:rPr>
          <w:rFonts w:ascii="Times New Roman Regular" w:eastAsia="DengXian" w:hAnsi="Times New Roman Regular" w:cs="Times New Roman Regular"/>
          <w:sz w:val="21"/>
          <w:szCs w:val="21"/>
          <w:lang w:eastAsia="zh-CN" w:bidi="ar-SA"/>
          <w14:ligatures w14:val="none"/>
        </w:rPr>
        <w:t>peakers from Cambodia, Indonesia, Thailand, and Malaysia</w:t>
      </w:r>
      <w:r>
        <w:rPr>
          <w:rFonts w:ascii="Times New Roman Regular" w:eastAsia="DengXian" w:hAnsi="Times New Roman Regular" w:cs="Times New Roman Regular"/>
          <w:sz w:val="21"/>
          <w:szCs w:val="21"/>
          <w:lang w:eastAsia="zh-CN" w:bidi="ar-SA"/>
          <w14:ligatures w14:val="none"/>
        </w:rPr>
        <w:t xml:space="preserve"> were invited to share and presents their country’s cultural tapestry</w:t>
      </w:r>
      <w:r w:rsidRPr="00FB2FCC">
        <w:rPr>
          <w:rFonts w:ascii="Times New Roman Regular" w:eastAsia="DengXian" w:hAnsi="Times New Roman Regular" w:cs="Times New Roman Regular"/>
          <w:sz w:val="21"/>
          <w:szCs w:val="21"/>
          <w:lang w:eastAsia="zh-CN" w:bidi="ar-SA"/>
          <w14:ligatures w14:val="none"/>
        </w:rPr>
        <w:t xml:space="preserve">. </w:t>
      </w:r>
      <w:r>
        <w:rPr>
          <w:rFonts w:ascii="Times New Roman Regular" w:eastAsia="DengXian" w:hAnsi="Times New Roman Regular" w:cs="Times New Roman Regular"/>
          <w:sz w:val="21"/>
          <w:szCs w:val="21"/>
          <w:lang w:eastAsia="zh-CN" w:bidi="ar-SA"/>
          <w14:ligatures w14:val="none"/>
        </w:rPr>
        <w:t xml:space="preserve">This event accommodated 109 regional participants. </w:t>
      </w:r>
    </w:p>
    <w:p w14:paraId="733DCC53" w14:textId="6EF0B9CD" w:rsidR="00094EA1" w:rsidRPr="00FB2FCC" w:rsidRDefault="00094EA1" w:rsidP="00FB2FCC">
      <w:pPr>
        <w:widowControl w:val="0"/>
        <w:spacing w:after="0" w:line="240" w:lineRule="auto"/>
        <w:jc w:val="both"/>
        <w:rPr>
          <w:rFonts w:ascii="Times New Roman Regular" w:eastAsia="DengXian" w:hAnsi="Times New Roman Regular" w:cs="Times New Roman Regular"/>
          <w:sz w:val="21"/>
          <w:szCs w:val="21"/>
          <w:lang w:eastAsia="zh-CN" w:bidi="ar-SA"/>
          <w14:ligatures w14:val="none"/>
        </w:rPr>
      </w:pPr>
    </w:p>
    <w:p w14:paraId="63C67419" w14:textId="248FFC68" w:rsidR="00FB2FCC" w:rsidRPr="00FB2FCC" w:rsidRDefault="00FB2FCC" w:rsidP="00FB2FCC">
      <w:pPr>
        <w:widowControl w:val="0"/>
        <w:spacing w:after="0" w:line="240" w:lineRule="auto"/>
        <w:jc w:val="both"/>
        <w:rPr>
          <w:rFonts w:ascii="Times New Roman Bold" w:eastAsia="DengXian" w:hAnsi="Times New Roman Bold" w:cs="Times New Roman Bold"/>
          <w:b/>
          <w:bCs/>
          <w:sz w:val="21"/>
          <w:szCs w:val="21"/>
          <w:lang w:eastAsia="zh-CN" w:bidi="ar-SA"/>
          <w14:ligatures w14:val="none"/>
        </w:rPr>
      </w:pPr>
    </w:p>
    <w:p w14:paraId="4F60D858" w14:textId="55AD4667" w:rsidR="00FB2FCC" w:rsidRDefault="00FB2FCC" w:rsidP="00FB2FCC">
      <w:pPr>
        <w:spacing w:after="0" w:line="240" w:lineRule="auto"/>
        <w:jc w:val="both"/>
        <w:rPr>
          <w:rFonts w:ascii="Times New Roman Regular" w:eastAsia="Helvetica Neue" w:hAnsi="Times New Roman Regular" w:cs="Times New Roman Regular"/>
          <w:color w:val="000000"/>
          <w:kern w:val="0"/>
          <w:sz w:val="21"/>
          <w:szCs w:val="21"/>
          <w:lang w:eastAsia="zh-CN"/>
          <w14:ligatures w14:val="none"/>
        </w:rPr>
      </w:pPr>
      <w:r w:rsidRPr="00FB2FCC">
        <w:rPr>
          <w:rFonts w:ascii="Times New Roman Regular" w:eastAsia="Helvetica Neue" w:hAnsi="Times New Roman Regular" w:cs="Times New Roman Regular"/>
          <w:color w:val="000000"/>
          <w:kern w:val="0"/>
          <w:sz w:val="21"/>
          <w:szCs w:val="21"/>
          <w:lang w:eastAsia="zh-CN"/>
          <w14:ligatures w14:val="none"/>
        </w:rPr>
        <w:t>Mr. Voeun Ravy, Vice-Head of the Research and Development Division of SEAMEO TED</w:t>
      </w:r>
      <w:r w:rsidR="00094EA1">
        <w:rPr>
          <w:rFonts w:ascii="Times New Roman Regular" w:eastAsia="Helvetica Neue" w:hAnsi="Times New Roman Regular" w:cs="Times New Roman Regular"/>
          <w:color w:val="000000"/>
          <w:kern w:val="0"/>
          <w:sz w:val="21"/>
          <w:szCs w:val="21"/>
          <w:lang w:eastAsia="zh-CN"/>
          <w14:ligatures w14:val="none"/>
        </w:rPr>
        <w:t xml:space="preserve"> was invited to </w:t>
      </w:r>
      <w:r w:rsidRPr="00FB2FCC">
        <w:rPr>
          <w:rFonts w:ascii="Times New Roman Regular" w:eastAsia="Helvetica Neue" w:hAnsi="Times New Roman Regular" w:cs="Times New Roman Regular"/>
          <w:color w:val="000000"/>
          <w:kern w:val="0"/>
          <w:sz w:val="21"/>
          <w:szCs w:val="21"/>
          <w:lang w:eastAsia="zh-CN"/>
          <w14:ligatures w14:val="none"/>
        </w:rPr>
        <w:t>delive</w:t>
      </w:r>
      <w:r w:rsidR="00094EA1">
        <w:rPr>
          <w:rFonts w:ascii="Times New Roman Regular" w:eastAsia="Helvetica Neue" w:hAnsi="Times New Roman Regular" w:cs="Times New Roman Regular"/>
          <w:color w:val="000000"/>
          <w:kern w:val="0"/>
          <w:sz w:val="21"/>
          <w:szCs w:val="21"/>
          <w:lang w:eastAsia="zh-CN"/>
          <w14:ligatures w14:val="none"/>
        </w:rPr>
        <w:t>r</w:t>
      </w:r>
      <w:r w:rsidRPr="00FB2FCC">
        <w:rPr>
          <w:rFonts w:ascii="Times New Roman Regular" w:eastAsia="Helvetica Neue" w:hAnsi="Times New Roman Regular" w:cs="Times New Roman Regular"/>
          <w:color w:val="000000"/>
          <w:kern w:val="0"/>
          <w:sz w:val="21"/>
          <w:szCs w:val="21"/>
          <w:lang w:eastAsia="zh-CN"/>
          <w14:ligatures w14:val="none"/>
        </w:rPr>
        <w:t xml:space="preserve"> the opening remarks</w:t>
      </w:r>
      <w:r w:rsidR="00094EA1">
        <w:rPr>
          <w:rFonts w:ascii="Times New Roman Regular" w:eastAsia="Helvetica Neue" w:hAnsi="Times New Roman Regular" w:cs="Times New Roman Regular"/>
          <w:color w:val="000000"/>
          <w:kern w:val="0"/>
          <w:sz w:val="21"/>
          <w:szCs w:val="21"/>
          <w:lang w:eastAsia="zh-CN"/>
          <w14:ligatures w14:val="none"/>
        </w:rPr>
        <w:t>.</w:t>
      </w:r>
      <w:r w:rsidRPr="00FB2FCC">
        <w:rPr>
          <w:rFonts w:ascii="Times New Roman Regular" w:eastAsia="Helvetica Neue" w:hAnsi="Times New Roman Regular" w:cs="Times New Roman Regular"/>
          <w:color w:val="000000"/>
          <w:kern w:val="0"/>
          <w:sz w:val="21"/>
          <w:szCs w:val="21"/>
          <w:lang w:eastAsia="zh-CN"/>
          <w14:ligatures w14:val="none"/>
        </w:rPr>
        <w:t xml:space="preserve"> He emphasized the unifying power of arts, music, dance, and visual culture, highlighting their ability to convey both traditional and modern interpretations. He expressed his heartfelt gratitude to partners and participants, noting that their involvement would enhance the event and provide an opportunity to learn, share, and deepen our appreciation for the arts that enrich our lives.</w:t>
      </w:r>
    </w:p>
    <w:p w14:paraId="66198020" w14:textId="77777777" w:rsidR="00FD383A" w:rsidRPr="00FB2FCC" w:rsidRDefault="00FD383A" w:rsidP="00FB2FCC">
      <w:pPr>
        <w:spacing w:after="0" w:line="240" w:lineRule="auto"/>
        <w:jc w:val="both"/>
        <w:rPr>
          <w:rFonts w:ascii="Times New Roman Regular" w:eastAsia="Helvetica Neue" w:hAnsi="Times New Roman Regular" w:cs="Times New Roman Regular"/>
          <w:color w:val="000000"/>
          <w:kern w:val="0"/>
          <w:sz w:val="21"/>
          <w:szCs w:val="21"/>
          <w:lang w:eastAsia="zh-CN"/>
          <w14:ligatures w14:val="none"/>
        </w:rPr>
      </w:pPr>
    </w:p>
    <w:p w14:paraId="30605FD9" w14:textId="3689660A" w:rsidR="004F1080" w:rsidRDefault="00FD383A" w:rsidP="00FB2FCC">
      <w:pPr>
        <w:widowControl w:val="0"/>
        <w:spacing w:after="0" w:line="240" w:lineRule="auto"/>
        <w:jc w:val="both"/>
        <w:rPr>
          <w:rFonts w:ascii="Times New Roman Bold" w:eastAsia="DengXian" w:hAnsi="Times New Roman Bold" w:cs="Times New Roman Bold"/>
          <w:b/>
          <w:bCs/>
          <w:sz w:val="21"/>
          <w:szCs w:val="21"/>
          <w:lang w:eastAsia="zh-CN" w:bidi="ar-SA"/>
          <w14:ligatures w14:val="none"/>
        </w:rPr>
      </w:pPr>
      <w:r>
        <w:rPr>
          <w:rFonts w:ascii="Times New Roman Bold" w:eastAsia="DengXian" w:hAnsi="Times New Roman Bold" w:cs="Times New Roman Bold"/>
          <w:b/>
          <w:bCs/>
          <w:sz w:val="21"/>
          <w:szCs w:val="21"/>
          <w:lang w:eastAsia="zh-CN" w:bidi="ar-SA"/>
          <w14:ligatures w14:val="none"/>
        </w:rPr>
        <w:t xml:space="preserve">Cambodia’s </w:t>
      </w:r>
      <w:r w:rsidR="004F1080">
        <w:rPr>
          <w:rFonts w:ascii="Times New Roman Bold" w:eastAsia="DengXian" w:hAnsi="Times New Roman Bold" w:cs="Times New Roman Bold"/>
          <w:b/>
          <w:bCs/>
          <w:sz w:val="21"/>
          <w:szCs w:val="21"/>
          <w:lang w:eastAsia="zh-CN" w:bidi="ar-SA"/>
          <w14:ligatures w14:val="none"/>
        </w:rPr>
        <w:t>Youth T</w:t>
      </w:r>
      <w:r>
        <w:rPr>
          <w:rFonts w:ascii="Times New Roman Bold" w:eastAsia="DengXian" w:hAnsi="Times New Roman Bold" w:cs="Times New Roman Bold"/>
          <w:b/>
          <w:bCs/>
          <w:sz w:val="21"/>
          <w:szCs w:val="21"/>
          <w:lang w:eastAsia="zh-CN" w:bidi="ar-SA"/>
          <w14:ligatures w14:val="none"/>
        </w:rPr>
        <w:t>eam</w:t>
      </w:r>
      <w:r w:rsidR="004F1080">
        <w:rPr>
          <w:rFonts w:ascii="Times New Roman Bold" w:eastAsia="DengXian" w:hAnsi="Times New Roman Bold" w:cs="Times New Roman Bold"/>
          <w:b/>
          <w:bCs/>
          <w:sz w:val="21"/>
          <w:szCs w:val="21"/>
          <w:lang w:eastAsia="zh-CN" w:bidi="ar-SA"/>
          <w14:ligatures w14:val="none"/>
        </w:rPr>
        <w:t xml:space="preserve"> from </w:t>
      </w:r>
      <w:r w:rsidR="004F1080" w:rsidRPr="00FB2FCC">
        <w:rPr>
          <w:rFonts w:ascii="Times New Roman Bold" w:eastAsia="DengXian" w:hAnsi="Times New Roman Bold" w:cs="Times New Roman Bold"/>
          <w:b/>
          <w:bCs/>
          <w:sz w:val="21"/>
          <w:szCs w:val="21"/>
          <w:lang w:eastAsia="zh-CN" w:bidi="ar-SA"/>
          <w14:ligatures w14:val="none"/>
        </w:rPr>
        <w:t>East Asia Management University</w:t>
      </w:r>
    </w:p>
    <w:p w14:paraId="358922FC" w14:textId="0019F7B9" w:rsidR="00FB2FCC" w:rsidRDefault="004F1080" w:rsidP="00FB2FCC">
      <w:pPr>
        <w:widowControl w:val="0"/>
        <w:spacing w:after="0" w:line="240" w:lineRule="auto"/>
        <w:jc w:val="both"/>
        <w:rPr>
          <w:rFonts w:ascii="Times New Roman Bold" w:eastAsia="DengXian" w:hAnsi="Times New Roman Bold" w:cs="Times New Roman Bold"/>
          <w:b/>
          <w:bCs/>
          <w:sz w:val="21"/>
          <w:szCs w:val="21"/>
          <w:lang w:eastAsia="zh-CN" w:bidi="ar-SA"/>
          <w14:ligatures w14:val="none"/>
        </w:rPr>
      </w:pPr>
      <w:r>
        <w:rPr>
          <w:rFonts w:ascii="Times New Roman Bold" w:eastAsia="DengXian" w:hAnsi="Times New Roman Bold" w:cs="Times New Roman Bold"/>
          <w:b/>
          <w:bCs/>
          <w:sz w:val="21"/>
          <w:szCs w:val="21"/>
          <w:lang w:eastAsia="zh-CN" w:bidi="ar-SA"/>
          <w14:ligatures w14:val="none"/>
        </w:rPr>
        <w:t xml:space="preserve">Speakers: </w:t>
      </w:r>
      <w:r w:rsidR="00FB2FCC" w:rsidRPr="00FB2FCC">
        <w:rPr>
          <w:rFonts w:ascii="Times New Roman Bold" w:eastAsia="DengXian" w:hAnsi="Times New Roman Bold" w:cs="Times New Roman Bold"/>
          <w:b/>
          <w:bCs/>
          <w:sz w:val="21"/>
          <w:szCs w:val="21"/>
          <w:lang w:eastAsia="zh-CN" w:bidi="ar-SA"/>
          <w14:ligatures w14:val="none"/>
        </w:rPr>
        <w:t xml:space="preserve">Chea </w:t>
      </w:r>
      <w:proofErr w:type="spellStart"/>
      <w:r w:rsidR="00FB2FCC" w:rsidRPr="00FB2FCC">
        <w:rPr>
          <w:rFonts w:ascii="Times New Roman Bold" w:eastAsia="DengXian" w:hAnsi="Times New Roman Bold" w:cs="Times New Roman Bold"/>
          <w:b/>
          <w:bCs/>
          <w:sz w:val="21"/>
          <w:szCs w:val="21"/>
          <w:lang w:eastAsia="zh-CN" w:bidi="ar-SA"/>
          <w14:ligatures w14:val="none"/>
        </w:rPr>
        <w:t>MeyJing</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Sok Liza, </w:t>
      </w:r>
      <w:proofErr w:type="spellStart"/>
      <w:r w:rsidR="00FB2FCC" w:rsidRPr="00FB2FCC">
        <w:rPr>
          <w:rFonts w:ascii="Times New Roman Bold" w:eastAsia="DengXian" w:hAnsi="Times New Roman Bold" w:cs="Times New Roman Bold"/>
          <w:b/>
          <w:bCs/>
          <w:sz w:val="21"/>
          <w:szCs w:val="21"/>
          <w:lang w:eastAsia="zh-CN" w:bidi="ar-SA"/>
          <w14:ligatures w14:val="none"/>
        </w:rPr>
        <w:t>Te</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w:t>
      </w:r>
      <w:proofErr w:type="spellStart"/>
      <w:r w:rsidR="00FB2FCC" w:rsidRPr="00FB2FCC">
        <w:rPr>
          <w:rFonts w:ascii="Times New Roman Bold" w:eastAsia="DengXian" w:hAnsi="Times New Roman Bold" w:cs="Times New Roman Bold"/>
          <w:b/>
          <w:bCs/>
          <w:sz w:val="21"/>
          <w:szCs w:val="21"/>
          <w:lang w:eastAsia="zh-CN" w:bidi="ar-SA"/>
          <w14:ligatures w14:val="none"/>
        </w:rPr>
        <w:t>Kimthai</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w:t>
      </w:r>
    </w:p>
    <w:p w14:paraId="114AC01A" w14:textId="3445DD88" w:rsidR="00FD383A" w:rsidRPr="00FB2FCC" w:rsidRDefault="00FD383A" w:rsidP="00FD383A">
      <w:pPr>
        <w:widowControl w:val="0"/>
        <w:spacing w:after="0" w:line="240" w:lineRule="auto"/>
        <w:jc w:val="both"/>
        <w:rPr>
          <w:rFonts w:ascii="Times New Roman Bold" w:eastAsia="DengXian" w:hAnsi="Times New Roman Bold" w:cs="Times New Roman Bold"/>
          <w:b/>
          <w:bCs/>
          <w:sz w:val="21"/>
          <w:szCs w:val="21"/>
          <w:lang w:eastAsia="zh-CN" w:bidi="ar-SA"/>
          <w14:ligatures w14:val="none"/>
        </w:rPr>
      </w:pPr>
      <w:r w:rsidRPr="00FB2FCC">
        <w:rPr>
          <w:rFonts w:ascii="Times New Roman Bold" w:eastAsia="DengXian" w:hAnsi="Times New Roman Bold" w:cs="Times New Roman Bold"/>
          <w:b/>
          <w:bCs/>
          <w:sz w:val="21"/>
          <w:szCs w:val="21"/>
          <w:lang w:eastAsia="zh-CN" w:bidi="ar-SA"/>
          <w14:ligatures w14:val="none"/>
        </w:rPr>
        <w:t xml:space="preserve">Topic: </w:t>
      </w:r>
      <w:proofErr w:type="spellStart"/>
      <w:r w:rsidRPr="00FB2FCC">
        <w:rPr>
          <w:rFonts w:ascii="Times New Roman Bold" w:eastAsia="DengXian" w:hAnsi="Times New Roman Bold" w:cs="Times New Roman Bold"/>
          <w:b/>
          <w:bCs/>
          <w:sz w:val="21"/>
          <w:szCs w:val="21"/>
          <w:lang w:eastAsia="zh-CN" w:bidi="ar-SA"/>
          <w14:ligatures w14:val="none"/>
        </w:rPr>
        <w:t>Lahkon</w:t>
      </w:r>
      <w:proofErr w:type="spellEnd"/>
      <w:r w:rsidRPr="00FB2FCC">
        <w:rPr>
          <w:rFonts w:ascii="Times New Roman Bold" w:eastAsia="DengXian" w:hAnsi="Times New Roman Bold" w:cs="Times New Roman Bold"/>
          <w:b/>
          <w:bCs/>
          <w:sz w:val="21"/>
          <w:szCs w:val="21"/>
          <w:lang w:eastAsia="zh-CN" w:bidi="ar-SA"/>
          <w14:ligatures w14:val="none"/>
        </w:rPr>
        <w:t xml:space="preserve"> Khol  </w:t>
      </w:r>
    </w:p>
    <w:p w14:paraId="690FF1EA" w14:textId="167FCD7C" w:rsidR="00FB2FCC" w:rsidRDefault="00094EA1" w:rsidP="00FB2FCC">
      <w:pPr>
        <w:spacing w:after="0" w:line="240" w:lineRule="auto"/>
        <w:jc w:val="both"/>
        <w:rPr>
          <w:rFonts w:ascii="Times New Roman Regular" w:eastAsia="Helvetica Neue" w:hAnsi="Times New Roman Regular" w:cs="Times New Roman Regular"/>
          <w:kern w:val="0"/>
          <w:sz w:val="21"/>
          <w:szCs w:val="21"/>
          <w:lang w:eastAsia="zh-CN" w:bidi="ar"/>
          <w14:ligatures w14:val="none"/>
        </w:rPr>
      </w:pPr>
      <w:r w:rsidRPr="00FB2FCC">
        <w:rPr>
          <w:rFonts w:ascii="Times New Roman Regular" w:eastAsia="DengXian" w:hAnsi="Times New Roman Regular" w:cs="Times New Roman Regular"/>
          <w:noProof/>
          <w:sz w:val="21"/>
          <w:szCs w:val="21"/>
          <w:lang w:eastAsia="zh-CN" w:bidi="ar-SA"/>
          <w14:ligatures w14:val="none"/>
        </w:rPr>
        <w:drawing>
          <wp:anchor distT="0" distB="0" distL="114300" distR="114300" simplePos="0" relativeHeight="251663360" behindDoc="1" locked="0" layoutInCell="1" allowOverlap="1" wp14:anchorId="5C44DF23" wp14:editId="3D9B374B">
            <wp:simplePos x="0" y="0"/>
            <wp:positionH relativeFrom="margin">
              <wp:align>right</wp:align>
            </wp:positionH>
            <wp:positionV relativeFrom="paragraph">
              <wp:posOffset>20955</wp:posOffset>
            </wp:positionV>
            <wp:extent cx="2720340" cy="2628900"/>
            <wp:effectExtent l="0" t="0" r="3810" b="0"/>
            <wp:wrapTight wrapText="bothSides">
              <wp:wrapPolygon edited="0">
                <wp:start x="0" y="0"/>
                <wp:lineTo x="0" y="21443"/>
                <wp:lineTo x="21479" y="21443"/>
                <wp:lineTo x="2147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0340" cy="2628900"/>
                    </a:xfrm>
                    <a:prstGeom prst="rect">
                      <a:avLst/>
                    </a:prstGeom>
                  </pic:spPr>
                </pic:pic>
              </a:graphicData>
            </a:graphic>
            <wp14:sizeRelH relativeFrom="margin">
              <wp14:pctWidth>0</wp14:pctWidth>
            </wp14:sizeRelH>
            <wp14:sizeRelV relativeFrom="margin">
              <wp14:pctHeight>0</wp14:pctHeight>
            </wp14:sizeRelV>
          </wp:anchor>
        </w:drawing>
      </w:r>
      <w:r w:rsidR="00FB2FCC" w:rsidRPr="00FB2FCC">
        <w:rPr>
          <w:rFonts w:ascii="Times New Roman Regular" w:eastAsia="DengXian" w:hAnsi="Times New Roman Regular" w:cs="Times New Roman Regular"/>
          <w:kern w:val="0"/>
          <w:sz w:val="21"/>
          <w:szCs w:val="21"/>
          <w:lang w:eastAsia="zh-CN"/>
          <w14:ligatures w14:val="none"/>
        </w:rPr>
        <w:t xml:space="preserve">Cambodia’s team started by introducing the audience to one of Cambodia’s prominent traditional </w:t>
      </w:r>
      <w:r w:rsidRPr="00FB2FCC">
        <w:rPr>
          <w:rFonts w:ascii="Times New Roman Regular" w:eastAsia="DengXian" w:hAnsi="Times New Roman Regular" w:cs="Times New Roman Regular"/>
          <w:kern w:val="0"/>
          <w:sz w:val="21"/>
          <w:szCs w:val="21"/>
          <w:lang w:eastAsia="zh-CN"/>
          <w14:ligatures w14:val="none"/>
        </w:rPr>
        <w:t>form</w:t>
      </w:r>
      <w:r w:rsidRPr="00FB2FCC">
        <w:rPr>
          <w:rFonts w:ascii="Times New Roman Regular" w:eastAsia="DengXian" w:hAnsi="Times New Roman Regular" w:cs="Times New Roman Regular" w:hint="eastAsia"/>
          <w:kern w:val="0"/>
          <w:sz w:val="21"/>
          <w:szCs w:val="21"/>
          <w:lang w:eastAsia="zh-CN"/>
          <w14:ligatures w14:val="none"/>
        </w:rPr>
        <w:t>s</w:t>
      </w:r>
      <w:r w:rsidR="00FB2FCC" w:rsidRPr="00FB2FCC">
        <w:rPr>
          <w:rFonts w:ascii="Times New Roman Regular" w:eastAsia="DengXian" w:hAnsi="Times New Roman Regular" w:cs="Times New Roman Regular"/>
          <w:kern w:val="0"/>
          <w:sz w:val="21"/>
          <w:szCs w:val="21"/>
          <w:lang w:eastAsia="zh-CN"/>
          <w14:ligatures w14:val="none"/>
        </w:rPr>
        <w:t xml:space="preserve"> of theater performance called “</w:t>
      </w:r>
      <w:proofErr w:type="spellStart"/>
      <w:r w:rsidR="00FB2FCC" w:rsidRPr="00FB2FCC">
        <w:rPr>
          <w:rFonts w:ascii="Times New Roman Regular" w:eastAsia="DengXian" w:hAnsi="Times New Roman Regular" w:cs="Times New Roman Regular"/>
          <w:kern w:val="0"/>
          <w:sz w:val="21"/>
          <w:szCs w:val="21"/>
          <w:lang w:eastAsia="zh-CN"/>
          <w14:ligatures w14:val="none"/>
        </w:rPr>
        <w:t>Lakhon</w:t>
      </w:r>
      <w:proofErr w:type="spellEnd"/>
      <w:r w:rsidR="00FB2FCC" w:rsidRPr="00FB2FCC">
        <w:rPr>
          <w:rFonts w:ascii="Times New Roman Regular" w:eastAsia="DengXian" w:hAnsi="Times New Roman Regular" w:cs="Times New Roman Regular"/>
          <w:kern w:val="0"/>
          <w:sz w:val="21"/>
          <w:szCs w:val="21"/>
          <w:lang w:eastAsia="zh-CN"/>
          <w14:ligatures w14:val="none"/>
        </w:rPr>
        <w:t xml:space="preserve"> Khol.” During the performance, the team highlighted the history, the significance, and the different elements of this theater performance.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Lakhon</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Khol is a traditional Cambodian masked dance-drama, rooted in the country's history since the Angkor period (9th–15th centuries) and inspired by the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Reamker</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Cambodia's version of the Ramayana. Originally performed in royal ceremonies and temple rituals, it features an all-male cast with handcrafted masks, vibrant costumes, and stylized gestures, accompanied by a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Pinpeat</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orchestra.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Lakhon</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Khol serves as a vital cultural expression, preserving Khmer identity, passing moral lessons through storytelling, and fostering social cohesion. It also plays a key role in education, community bonding, and tourism, with ongoing efforts by artists and organizations to preserve this treasured heritage.</w:t>
      </w:r>
    </w:p>
    <w:p w14:paraId="0AE9AAEF" w14:textId="77777777" w:rsidR="003F7A62" w:rsidRPr="00FB2FCC" w:rsidRDefault="003F7A62" w:rsidP="00FB2FCC">
      <w:pPr>
        <w:spacing w:after="0" w:line="240" w:lineRule="auto"/>
        <w:jc w:val="both"/>
        <w:rPr>
          <w:rFonts w:ascii="Times New Roman Regular" w:eastAsia="DengXian" w:hAnsi="Times New Roman Regular" w:cs="Times New Roman Regular"/>
          <w:kern w:val="0"/>
          <w:sz w:val="21"/>
          <w:szCs w:val="21"/>
          <w:lang w:eastAsia="zh-CN"/>
          <w14:ligatures w14:val="none"/>
        </w:rPr>
      </w:pPr>
    </w:p>
    <w:p w14:paraId="36B60846" w14:textId="7EE2AB68" w:rsidR="00FD383A" w:rsidRDefault="00FD383A" w:rsidP="00FB2FCC">
      <w:pPr>
        <w:spacing w:after="0" w:line="240" w:lineRule="auto"/>
        <w:rPr>
          <w:rFonts w:ascii="Times New Roman Bold" w:eastAsia="DengXian" w:hAnsi="Times New Roman Bold" w:cs="Times New Roman Bold"/>
          <w:b/>
          <w:bCs/>
          <w:sz w:val="21"/>
          <w:szCs w:val="21"/>
          <w:lang w:eastAsia="zh-CN" w:bidi="ar-SA"/>
          <w14:ligatures w14:val="none"/>
        </w:rPr>
      </w:pPr>
      <w:r>
        <w:rPr>
          <w:rFonts w:ascii="Times New Roman Bold" w:eastAsia="DengXian" w:hAnsi="Times New Roman Bold" w:cs="Times New Roman Bold"/>
          <w:b/>
          <w:bCs/>
          <w:sz w:val="21"/>
          <w:szCs w:val="21"/>
          <w:lang w:eastAsia="zh-CN" w:bidi="ar-SA"/>
          <w14:ligatures w14:val="none"/>
        </w:rPr>
        <w:t>Indonesia’s Youth Team</w:t>
      </w:r>
      <w:r w:rsidR="004F1080">
        <w:rPr>
          <w:rFonts w:ascii="Times New Roman Bold" w:eastAsia="DengXian" w:hAnsi="Times New Roman Bold" w:cs="Times New Roman Bold"/>
          <w:b/>
          <w:bCs/>
          <w:sz w:val="21"/>
          <w:szCs w:val="21"/>
          <w:lang w:eastAsia="zh-CN" w:bidi="ar-SA"/>
          <w14:ligatures w14:val="none"/>
        </w:rPr>
        <w:t xml:space="preserve"> from </w:t>
      </w:r>
      <w:r w:rsidR="004F1080" w:rsidRPr="00FB2FCC">
        <w:rPr>
          <w:rFonts w:ascii="Times New Roman Bold" w:eastAsia="DengXian" w:hAnsi="Times New Roman Bold" w:cs="Times New Roman Bold"/>
          <w:b/>
          <w:bCs/>
          <w:sz w:val="21"/>
          <w:szCs w:val="21"/>
          <w:lang w:eastAsia="zh-CN" w:bidi="ar-SA"/>
          <w14:ligatures w14:val="none"/>
        </w:rPr>
        <w:t>University of PGRI Adi Surabaya</w:t>
      </w:r>
    </w:p>
    <w:p w14:paraId="7BD584D3" w14:textId="6C6B6B8B" w:rsidR="00FB2FCC" w:rsidRDefault="00FD383A" w:rsidP="00FB2FCC">
      <w:pPr>
        <w:spacing w:after="0" w:line="240" w:lineRule="auto"/>
        <w:rPr>
          <w:rFonts w:ascii="Times New Roman Bold" w:eastAsia="DengXian" w:hAnsi="Times New Roman Bold" w:cs="Times New Roman Bold"/>
          <w:b/>
          <w:bCs/>
          <w:sz w:val="21"/>
          <w:szCs w:val="21"/>
          <w:lang w:eastAsia="zh-CN" w:bidi="ar-SA"/>
          <w14:ligatures w14:val="none"/>
        </w:rPr>
      </w:pPr>
      <w:r>
        <w:rPr>
          <w:rFonts w:ascii="Times New Roman Bold" w:eastAsia="DengXian" w:hAnsi="Times New Roman Bold" w:cs="Times New Roman Bold"/>
          <w:b/>
          <w:bCs/>
          <w:sz w:val="21"/>
          <w:szCs w:val="21"/>
          <w:lang w:eastAsia="zh-CN" w:bidi="ar-SA"/>
          <w14:ligatures w14:val="none"/>
        </w:rPr>
        <w:t xml:space="preserve">Speakers: </w:t>
      </w:r>
      <w:r w:rsidR="00FB2FCC" w:rsidRPr="00FB2FCC">
        <w:rPr>
          <w:rFonts w:ascii="Times New Roman Bold" w:eastAsia="SimSun" w:hAnsi="Times New Roman Bold" w:cs="Times New Roman Bold"/>
          <w:b/>
          <w:bCs/>
          <w:kern w:val="0"/>
          <w:sz w:val="21"/>
          <w:szCs w:val="21"/>
          <w:lang w:eastAsia="zh-CN" w:bidi="ar"/>
          <w14:ligatures w14:val="none"/>
        </w:rPr>
        <w:t xml:space="preserve">Nafisah Balqis </w:t>
      </w:r>
      <w:proofErr w:type="spellStart"/>
      <w:r w:rsidR="00FB2FCC" w:rsidRPr="00FB2FCC">
        <w:rPr>
          <w:rFonts w:ascii="Times New Roman Bold" w:eastAsia="SimSun" w:hAnsi="Times New Roman Bold" w:cs="Times New Roman Bold"/>
          <w:b/>
          <w:bCs/>
          <w:kern w:val="0"/>
          <w:sz w:val="21"/>
          <w:szCs w:val="21"/>
          <w:lang w:eastAsia="zh-CN" w:bidi="ar"/>
          <w14:ligatures w14:val="none"/>
        </w:rPr>
        <w:t>Widhiasita</w:t>
      </w:r>
      <w:proofErr w:type="spellEnd"/>
    </w:p>
    <w:p w14:paraId="13275DFB" w14:textId="3115EBC0" w:rsidR="00FD383A" w:rsidRPr="00FB2FCC" w:rsidRDefault="00FD383A" w:rsidP="00FB2FCC">
      <w:pPr>
        <w:spacing w:after="0" w:line="240" w:lineRule="auto"/>
        <w:rPr>
          <w:rFonts w:ascii="Times New Roman Bold" w:eastAsia="DengXian" w:hAnsi="Times New Roman Bold" w:cs="Times New Roman Bold"/>
          <w:b/>
          <w:bCs/>
          <w:sz w:val="21"/>
          <w:szCs w:val="21"/>
          <w:lang w:eastAsia="zh-CN" w:bidi="ar-SA"/>
          <w14:ligatures w14:val="none"/>
        </w:rPr>
      </w:pPr>
      <w:r w:rsidRPr="00FB2FCC">
        <w:rPr>
          <w:rFonts w:ascii="Times New Roman Bold" w:eastAsia="DengXian" w:hAnsi="Times New Roman Bold" w:cs="Times New Roman Bold"/>
          <w:b/>
          <w:bCs/>
          <w:sz w:val="21"/>
          <w:szCs w:val="21"/>
          <w:lang w:eastAsia="zh-CN" w:bidi="ar-SA"/>
          <w14:ligatures w14:val="none"/>
        </w:rPr>
        <w:t xml:space="preserve">Topic: Unveiling the Beauty of Tari </w:t>
      </w:r>
      <w:proofErr w:type="spellStart"/>
      <w:r w:rsidRPr="00FB2FCC">
        <w:rPr>
          <w:rFonts w:ascii="Times New Roman Bold" w:eastAsia="DengXian" w:hAnsi="Times New Roman Bold" w:cs="Times New Roman Bold"/>
          <w:b/>
          <w:bCs/>
          <w:sz w:val="21"/>
          <w:szCs w:val="21"/>
          <w:lang w:eastAsia="zh-CN" w:bidi="ar-SA"/>
          <w14:ligatures w14:val="none"/>
        </w:rPr>
        <w:t>Jayandaru</w:t>
      </w:r>
      <w:proofErr w:type="spellEnd"/>
    </w:p>
    <w:p w14:paraId="4955988D" w14:textId="633ADE13" w:rsidR="00FB2FCC" w:rsidRPr="00FB2FCC" w:rsidRDefault="00FD383A" w:rsidP="00FB2FCC">
      <w:pPr>
        <w:widowControl w:val="0"/>
        <w:spacing w:after="0" w:line="240" w:lineRule="auto"/>
        <w:jc w:val="both"/>
        <w:rPr>
          <w:rFonts w:ascii="Times New Roman Regular" w:eastAsia="DengXian" w:hAnsi="Times New Roman Regular" w:cs="Times New Roman Regular"/>
          <w:sz w:val="21"/>
          <w:szCs w:val="21"/>
          <w:lang w:val="en-GB" w:eastAsia="zh-CN" w:bidi="ar-SA"/>
          <w14:ligatures w14:val="none"/>
        </w:rPr>
      </w:pPr>
      <w:r w:rsidRPr="00FB2FCC">
        <w:rPr>
          <w:rFonts w:ascii="Times New Roman Regular" w:eastAsia="DengXian" w:hAnsi="Times New Roman Regular" w:cs="Times New Roman Regular"/>
          <w:noProof/>
          <w:sz w:val="21"/>
          <w:szCs w:val="21"/>
          <w:lang w:eastAsia="zh-CN" w:bidi="ar-SA"/>
          <w14:ligatures w14:val="none"/>
        </w:rPr>
        <w:lastRenderedPageBreak/>
        <w:drawing>
          <wp:anchor distT="0" distB="0" distL="114300" distR="114300" simplePos="0" relativeHeight="251665408" behindDoc="1" locked="0" layoutInCell="1" allowOverlap="1" wp14:anchorId="4EF785DB" wp14:editId="01B6E94E">
            <wp:simplePos x="0" y="0"/>
            <wp:positionH relativeFrom="margin">
              <wp:align>left</wp:align>
            </wp:positionH>
            <wp:positionV relativeFrom="paragraph">
              <wp:posOffset>30480</wp:posOffset>
            </wp:positionV>
            <wp:extent cx="2796540" cy="2186940"/>
            <wp:effectExtent l="0" t="0" r="3810" b="3810"/>
            <wp:wrapTight wrapText="bothSides">
              <wp:wrapPolygon edited="0">
                <wp:start x="0" y="0"/>
                <wp:lineTo x="0" y="21449"/>
                <wp:lineTo x="21482" y="21449"/>
                <wp:lineTo x="2148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6540" cy="2186940"/>
                    </a:xfrm>
                    <a:prstGeom prst="rect">
                      <a:avLst/>
                    </a:prstGeom>
                  </pic:spPr>
                </pic:pic>
              </a:graphicData>
            </a:graphic>
            <wp14:sizeRelH relativeFrom="margin">
              <wp14:pctWidth>0</wp14:pctWidth>
            </wp14:sizeRelH>
            <wp14:sizeRelV relativeFrom="margin">
              <wp14:pctHeight>0</wp14:pctHeight>
            </wp14:sizeRelV>
          </wp:anchor>
        </w:drawing>
      </w:r>
      <w:r w:rsidR="00FB2FCC" w:rsidRPr="00FB2FCC">
        <w:rPr>
          <w:rFonts w:ascii="Times New Roman Regular" w:eastAsia="DengXian" w:hAnsi="Times New Roman Regular" w:cs="Times New Roman Regular"/>
          <w:sz w:val="21"/>
          <w:szCs w:val="21"/>
          <w:lang w:val="en-GB" w:eastAsia="zh-CN" w:bidi="ar-SA"/>
          <w14:ligatures w14:val="none"/>
        </w:rPr>
        <w:t xml:space="preserve">Tari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Jayandaru</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is a traditional dance from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Sidoarjo</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East Java, created in 2021 by Muhammad Nur Muslimin and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Hindar</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Krismalisa</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of the Jagad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Pangestu</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Traditional Dance Studio. Inspired by the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Jayandaru</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Monument, which symbolizes prosperity with its iconic shrimp and milkfish icons, the dance reflects the spirit of growth, harmony, and local aspirations for a peaceful life. It highlights the lives of farmers, fishermen, and entrepreneurs, serving as a welcoming dance that symbolizes progress, unity, and hospitality. With costumes symbolizing purity and bravery and movements representing cooperation, Tari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Jayandaru</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celebrates </w:t>
      </w:r>
      <w:proofErr w:type="spellStart"/>
      <w:r w:rsidR="00FB2FCC" w:rsidRPr="00FB2FCC">
        <w:rPr>
          <w:rFonts w:ascii="Times New Roman Regular" w:eastAsia="DengXian" w:hAnsi="Times New Roman Regular" w:cs="Times New Roman Regular"/>
          <w:sz w:val="21"/>
          <w:szCs w:val="21"/>
          <w:lang w:val="en-GB" w:eastAsia="zh-CN" w:bidi="ar-SA"/>
          <w14:ligatures w14:val="none"/>
        </w:rPr>
        <w:t>Sidoarjo's</w:t>
      </w:r>
      <w:proofErr w:type="spellEnd"/>
      <w:r w:rsidR="00FB2FCC" w:rsidRPr="00FB2FCC">
        <w:rPr>
          <w:rFonts w:ascii="Times New Roman Regular" w:eastAsia="DengXian" w:hAnsi="Times New Roman Regular" w:cs="Times New Roman Regular"/>
          <w:sz w:val="21"/>
          <w:szCs w:val="21"/>
          <w:lang w:val="en-GB" w:eastAsia="zh-CN" w:bidi="ar-SA"/>
          <w14:ligatures w14:val="none"/>
        </w:rPr>
        <w:t xml:space="preserve"> identity, heritage, and the values of unity in diversity.</w:t>
      </w:r>
    </w:p>
    <w:p w14:paraId="73CA2379" w14:textId="57573B30" w:rsidR="00FB2FCC" w:rsidRPr="00FB2FCC" w:rsidRDefault="00FB2FCC" w:rsidP="00FB2FCC">
      <w:pPr>
        <w:widowControl w:val="0"/>
        <w:spacing w:after="0" w:line="240" w:lineRule="auto"/>
        <w:jc w:val="both"/>
        <w:rPr>
          <w:rFonts w:ascii="Times New Roman Regular" w:eastAsia="DengXian" w:hAnsi="Times New Roman Regular" w:cs="Times New Roman Regular"/>
          <w:sz w:val="21"/>
          <w:szCs w:val="21"/>
          <w:lang w:val="en-GB" w:eastAsia="zh-CN" w:bidi="ar-SA"/>
          <w14:ligatures w14:val="none"/>
        </w:rPr>
      </w:pPr>
    </w:p>
    <w:p w14:paraId="1D24D307" w14:textId="6599302C" w:rsidR="00FD383A" w:rsidRDefault="00FD383A" w:rsidP="00FB2FCC">
      <w:pPr>
        <w:spacing w:after="0" w:line="240" w:lineRule="auto"/>
        <w:rPr>
          <w:rFonts w:ascii="Times New Roman Bold" w:eastAsia="DengXian" w:hAnsi="Times New Roman Bold" w:cs="Times New Roman Bold"/>
          <w:b/>
          <w:bCs/>
          <w:sz w:val="21"/>
          <w:szCs w:val="21"/>
          <w:lang w:eastAsia="zh-CN" w:bidi="ar-SA"/>
          <w14:ligatures w14:val="none"/>
        </w:rPr>
      </w:pPr>
      <w:r>
        <w:rPr>
          <w:rFonts w:ascii="Times New Roman Bold" w:eastAsia="DengXian" w:hAnsi="Times New Roman Bold" w:cs="Times New Roman Bold"/>
          <w:b/>
          <w:bCs/>
          <w:sz w:val="21"/>
          <w:szCs w:val="21"/>
          <w:lang w:eastAsia="zh-CN" w:bidi="ar-SA"/>
          <w14:ligatures w14:val="none"/>
        </w:rPr>
        <w:t>Malaysia’s Youth Team</w:t>
      </w:r>
      <w:r w:rsidR="004F1080">
        <w:rPr>
          <w:rFonts w:ascii="Times New Roman Bold" w:eastAsia="DengXian" w:hAnsi="Times New Roman Bold" w:cs="Times New Roman Bold"/>
          <w:b/>
          <w:bCs/>
          <w:sz w:val="21"/>
          <w:szCs w:val="21"/>
          <w:lang w:eastAsia="zh-CN" w:bidi="ar-SA"/>
          <w14:ligatures w14:val="none"/>
        </w:rPr>
        <w:t xml:space="preserve"> from </w:t>
      </w:r>
      <w:r w:rsidR="004F1080">
        <w:rPr>
          <w:rFonts w:ascii="Times New Roman Bold" w:hAnsi="Times New Roman Bold" w:cs="Times New Roman Bold"/>
          <w:b/>
          <w:bCs/>
          <w:sz w:val="21"/>
          <w:szCs w:val="21"/>
        </w:rPr>
        <w:t xml:space="preserve">Kolej </w:t>
      </w:r>
      <w:proofErr w:type="spellStart"/>
      <w:r w:rsidR="004F1080">
        <w:rPr>
          <w:rFonts w:ascii="Times New Roman Bold" w:hAnsi="Times New Roman Bold" w:cs="Times New Roman Bold"/>
          <w:b/>
          <w:bCs/>
          <w:sz w:val="21"/>
          <w:szCs w:val="21"/>
        </w:rPr>
        <w:t>Vokasional</w:t>
      </w:r>
      <w:proofErr w:type="spellEnd"/>
      <w:r w:rsidR="004F1080">
        <w:rPr>
          <w:rFonts w:ascii="Times New Roman Bold" w:hAnsi="Times New Roman Bold" w:cs="Times New Roman Bold"/>
          <w:b/>
          <w:bCs/>
          <w:sz w:val="21"/>
          <w:szCs w:val="21"/>
        </w:rPr>
        <w:t xml:space="preserve"> Ipoh</w:t>
      </w:r>
    </w:p>
    <w:p w14:paraId="00849D11" w14:textId="40DA04F7" w:rsidR="00FB2FCC" w:rsidRDefault="00FD383A" w:rsidP="00FB2FCC">
      <w:pPr>
        <w:spacing w:after="0" w:line="240" w:lineRule="auto"/>
        <w:rPr>
          <w:rFonts w:ascii="Times New Roman Bold" w:eastAsia="DengXian" w:hAnsi="Times New Roman Bold" w:cs="Times New Roman Bold"/>
          <w:b/>
          <w:bCs/>
          <w:sz w:val="21"/>
          <w:szCs w:val="21"/>
          <w:lang w:eastAsia="zh-CN" w:bidi="ar-SA"/>
          <w14:ligatures w14:val="none"/>
        </w:rPr>
      </w:pPr>
      <w:r>
        <w:rPr>
          <w:rFonts w:ascii="Times New Roman Bold" w:eastAsia="DengXian" w:hAnsi="Times New Roman Bold" w:cs="Times New Roman Bold"/>
          <w:b/>
          <w:bCs/>
          <w:sz w:val="21"/>
          <w:szCs w:val="21"/>
          <w:lang w:eastAsia="zh-CN" w:bidi="ar-SA"/>
          <w14:ligatures w14:val="none"/>
        </w:rPr>
        <w:t xml:space="preserve">Speakers: </w:t>
      </w:r>
      <w:r w:rsidR="00FB2FCC" w:rsidRPr="00FB2FCC">
        <w:rPr>
          <w:rFonts w:ascii="Times New Roman Bold" w:eastAsia="DengXian" w:hAnsi="Times New Roman Bold" w:cs="Times New Roman Bold"/>
          <w:b/>
          <w:bCs/>
          <w:sz w:val="21"/>
          <w:szCs w:val="21"/>
          <w:lang w:eastAsia="zh-CN" w:bidi="ar-SA"/>
          <w14:ligatures w14:val="none"/>
        </w:rPr>
        <w:t xml:space="preserve">Adriana </w:t>
      </w:r>
      <w:proofErr w:type="spellStart"/>
      <w:r w:rsidR="00FB2FCC" w:rsidRPr="00FB2FCC">
        <w:rPr>
          <w:rFonts w:ascii="Times New Roman Bold" w:eastAsia="DengXian" w:hAnsi="Times New Roman Bold" w:cs="Times New Roman Bold"/>
          <w:b/>
          <w:bCs/>
          <w:sz w:val="21"/>
          <w:szCs w:val="21"/>
          <w:lang w:eastAsia="zh-CN" w:bidi="ar-SA"/>
          <w14:ligatures w14:val="none"/>
        </w:rPr>
        <w:t>Qaseh</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Binti </w:t>
      </w:r>
      <w:proofErr w:type="spellStart"/>
      <w:r w:rsidR="00FB2FCC" w:rsidRPr="00FB2FCC">
        <w:rPr>
          <w:rFonts w:ascii="Times New Roman Bold" w:eastAsia="DengXian" w:hAnsi="Times New Roman Bold" w:cs="Times New Roman Bold"/>
          <w:b/>
          <w:bCs/>
          <w:sz w:val="21"/>
          <w:szCs w:val="21"/>
          <w:lang w:eastAsia="zh-CN" w:bidi="ar-SA"/>
          <w14:ligatures w14:val="none"/>
        </w:rPr>
        <w:t>Ehsal</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w:t>
      </w:r>
      <w:proofErr w:type="spellStart"/>
      <w:r w:rsidR="00FB2FCC" w:rsidRPr="00FB2FCC">
        <w:rPr>
          <w:rFonts w:ascii="Times New Roman Bold" w:eastAsia="DengXian" w:hAnsi="Times New Roman Bold" w:cs="Times New Roman Bold"/>
          <w:b/>
          <w:bCs/>
          <w:sz w:val="21"/>
          <w:szCs w:val="21"/>
          <w:lang w:eastAsia="zh-CN" w:bidi="ar-SA"/>
          <w14:ligatures w14:val="none"/>
        </w:rPr>
        <w:t>Jesrin</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w:t>
      </w:r>
      <w:proofErr w:type="spellStart"/>
      <w:r w:rsidR="00FB2FCC" w:rsidRPr="00FB2FCC">
        <w:rPr>
          <w:rFonts w:ascii="Times New Roman Bold" w:eastAsia="DengXian" w:hAnsi="Times New Roman Bold" w:cs="Times New Roman Bold"/>
          <w:b/>
          <w:bCs/>
          <w:sz w:val="21"/>
          <w:szCs w:val="21"/>
          <w:lang w:eastAsia="zh-CN" w:bidi="ar-SA"/>
          <w14:ligatures w14:val="none"/>
        </w:rPr>
        <w:t>Insyirah</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Binti </w:t>
      </w:r>
      <w:proofErr w:type="spellStart"/>
      <w:r w:rsidR="00FB2FCC" w:rsidRPr="00FB2FCC">
        <w:rPr>
          <w:rFonts w:ascii="Times New Roman Bold" w:eastAsia="DengXian" w:hAnsi="Times New Roman Bold" w:cs="Times New Roman Bold"/>
          <w:b/>
          <w:bCs/>
          <w:sz w:val="21"/>
          <w:szCs w:val="21"/>
          <w:lang w:eastAsia="zh-CN" w:bidi="ar-SA"/>
          <w14:ligatures w14:val="none"/>
        </w:rPr>
        <w:t>Jaimehatta</w:t>
      </w:r>
      <w:proofErr w:type="spellEnd"/>
      <w:r w:rsidR="00FB2FCC" w:rsidRPr="00FB2FCC">
        <w:rPr>
          <w:rFonts w:ascii="Times New Roman Bold" w:eastAsia="DengXian" w:hAnsi="Times New Roman Bold" w:cs="Times New Roman Bold"/>
          <w:b/>
          <w:bCs/>
          <w:sz w:val="21"/>
          <w:szCs w:val="21"/>
          <w:lang w:eastAsia="zh-CN" w:bidi="ar-SA"/>
          <w14:ligatures w14:val="none"/>
        </w:rPr>
        <w:t xml:space="preserve">, Amy Ariana Binti Abdul </w:t>
      </w:r>
      <w:proofErr w:type="spellStart"/>
      <w:r w:rsidR="00FB2FCC" w:rsidRPr="00FB2FCC">
        <w:rPr>
          <w:rFonts w:ascii="Times New Roman Bold" w:eastAsia="DengXian" w:hAnsi="Times New Roman Bold" w:cs="Times New Roman Bold"/>
          <w:b/>
          <w:bCs/>
          <w:sz w:val="21"/>
          <w:szCs w:val="21"/>
          <w:lang w:eastAsia="zh-CN" w:bidi="ar-SA"/>
          <w14:ligatures w14:val="none"/>
        </w:rPr>
        <w:t>Syahid</w:t>
      </w:r>
      <w:proofErr w:type="spellEnd"/>
    </w:p>
    <w:p w14:paraId="70127717" w14:textId="6AD81566" w:rsidR="00FD383A" w:rsidRPr="00FB2FCC" w:rsidRDefault="00FD383A" w:rsidP="00FD383A">
      <w:pPr>
        <w:spacing w:after="0" w:line="240" w:lineRule="auto"/>
        <w:rPr>
          <w:rFonts w:ascii="Times New Roman Bold" w:eastAsia="DengXian" w:hAnsi="Times New Roman Bold" w:cs="Times New Roman Bold"/>
          <w:b/>
          <w:bCs/>
          <w:sz w:val="21"/>
          <w:szCs w:val="21"/>
          <w:lang w:eastAsia="zh-CN" w:bidi="ar-SA"/>
          <w14:ligatures w14:val="none"/>
        </w:rPr>
      </w:pPr>
      <w:r w:rsidRPr="00FB2FCC">
        <w:rPr>
          <w:rFonts w:ascii="Times New Roman Bold" w:eastAsia="DengXian" w:hAnsi="Times New Roman Bold" w:cs="Times New Roman Bold"/>
          <w:b/>
          <w:bCs/>
          <w:sz w:val="21"/>
          <w:szCs w:val="21"/>
          <w:lang w:eastAsia="zh-CN" w:bidi="ar-SA"/>
          <w14:ligatures w14:val="none"/>
        </w:rPr>
        <w:t>Topic: Malaysian Traditional Dances</w:t>
      </w:r>
    </w:p>
    <w:p w14:paraId="7A8A4307" w14:textId="049A54B5" w:rsidR="00FB2FCC" w:rsidRPr="00FB2FCC" w:rsidRDefault="00FD383A" w:rsidP="00FB2FCC">
      <w:pPr>
        <w:spacing w:after="0" w:line="240" w:lineRule="auto"/>
        <w:jc w:val="both"/>
        <w:rPr>
          <w:rFonts w:ascii="Times New Roman Regular" w:eastAsia="Helvetica Neue" w:hAnsi="Times New Roman Regular" w:cs="Times New Roman Regular"/>
          <w:kern w:val="0"/>
          <w:sz w:val="21"/>
          <w:szCs w:val="21"/>
          <w:lang w:eastAsia="zh-CN" w:bidi="ar"/>
          <w14:ligatures w14:val="none"/>
        </w:rPr>
      </w:pPr>
      <w:r w:rsidRPr="00FB2FCC">
        <w:rPr>
          <w:rFonts w:ascii="Times New Roman Regular" w:eastAsia="DengXian" w:hAnsi="Times New Roman Regular" w:cs="Times New Roman Regular"/>
          <w:noProof/>
          <w:kern w:val="0"/>
          <w:sz w:val="21"/>
          <w:szCs w:val="21"/>
          <w:lang w:eastAsia="zh-CN"/>
          <w14:ligatures w14:val="none"/>
        </w:rPr>
        <w:drawing>
          <wp:anchor distT="0" distB="0" distL="114300" distR="114300" simplePos="0" relativeHeight="251666432" behindDoc="0" locked="0" layoutInCell="1" allowOverlap="1" wp14:anchorId="3CFF0B4F" wp14:editId="7AFAC726">
            <wp:simplePos x="0" y="0"/>
            <wp:positionH relativeFrom="column">
              <wp:posOffset>3817620</wp:posOffset>
            </wp:positionH>
            <wp:positionV relativeFrom="paragraph">
              <wp:posOffset>7620</wp:posOffset>
            </wp:positionV>
            <wp:extent cx="2849880" cy="2430780"/>
            <wp:effectExtent l="0" t="0" r="7620" b="7620"/>
            <wp:wrapThrough wrapText="bothSides">
              <wp:wrapPolygon edited="0">
                <wp:start x="0" y="0"/>
                <wp:lineTo x="0" y="21498"/>
                <wp:lineTo x="21513" y="21498"/>
                <wp:lineTo x="21513"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9880" cy="2430780"/>
                    </a:xfrm>
                    <a:prstGeom prst="rect">
                      <a:avLst/>
                    </a:prstGeom>
                  </pic:spPr>
                </pic:pic>
              </a:graphicData>
            </a:graphic>
            <wp14:sizeRelH relativeFrom="margin">
              <wp14:pctWidth>0</wp14:pctWidth>
            </wp14:sizeRelH>
            <wp14:sizeRelV relativeFrom="margin">
              <wp14:pctHeight>0</wp14:pctHeight>
            </wp14:sizeRelV>
          </wp:anchor>
        </w:drawing>
      </w:r>
      <w:r w:rsidR="00FB2FCC" w:rsidRPr="00FB2FCC">
        <w:rPr>
          <w:rFonts w:ascii="Times New Roman Regular" w:eastAsia="Helvetica Neue" w:hAnsi="Times New Roman Regular" w:cs="Times New Roman Regular"/>
          <w:kern w:val="0"/>
          <w:sz w:val="21"/>
          <w:szCs w:val="21"/>
          <w:lang w:eastAsia="zh-CN" w:bidi="ar"/>
          <w14:ligatures w14:val="none"/>
        </w:rPr>
        <w:t xml:space="preserve">The presentation of the "Malaysia's Traditional Dance" highlights the rich cultural tapestry of Malaysia, shaped by its native Malays, indigenous peoples, and the influences of Chinese, Indian, and Portuguese settlers. Traditional dances, music, and visual arts reflect the nation's history, beliefs, and artistic expression, performed during festivals, rituals, and social events. Notable elements include music forms like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Kompang</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and Gamelan, dances such as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Zapin</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and Mak Yong, and visual arts like Batik and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Songket</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Region-specific traditions, such as Johor's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Gambus</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and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Zapin</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Kelantan's Tarian Mak Yong, and Sabah's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Sumazau</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emphasize Malaysia's diversity. Dance also serves as a form of exercise, fostering social bonding, interaction, and cognitive benefits.</w:t>
      </w:r>
    </w:p>
    <w:p w14:paraId="2DF529C4" w14:textId="3ACC86E8" w:rsidR="00FB2FCC" w:rsidRPr="00FB2FCC" w:rsidRDefault="00FB2FCC" w:rsidP="00FD383A">
      <w:pPr>
        <w:widowControl w:val="0"/>
        <w:spacing w:after="0" w:line="240" w:lineRule="auto"/>
        <w:rPr>
          <w:rFonts w:ascii="Times New Roman Bold" w:eastAsia="DengXian" w:hAnsi="Times New Roman Bold" w:cs="Times New Roman Bold"/>
          <w:b/>
          <w:bCs/>
          <w:sz w:val="21"/>
          <w:szCs w:val="21"/>
          <w:lang w:val="en-GB" w:eastAsia="zh-CN" w:bidi="ar-SA"/>
          <w14:ligatures w14:val="none"/>
        </w:rPr>
      </w:pPr>
    </w:p>
    <w:p w14:paraId="70FCAD26" w14:textId="7C5A5B21" w:rsidR="004F1080" w:rsidRDefault="00FD383A" w:rsidP="004F1080">
      <w:pPr>
        <w:spacing w:after="0" w:line="240" w:lineRule="auto"/>
        <w:jc w:val="both"/>
        <w:rPr>
          <w:rFonts w:ascii="Times New Roman Bold" w:eastAsia="Helvetica Neue" w:hAnsi="Times New Roman Bold" w:cs="Times New Roman Bold"/>
          <w:b/>
          <w:bCs/>
          <w:kern w:val="0"/>
          <w:sz w:val="21"/>
          <w:szCs w:val="21"/>
          <w:lang w:eastAsia="zh-CN" w:bidi="ar"/>
          <w14:ligatures w14:val="none"/>
        </w:rPr>
      </w:pPr>
      <w:r>
        <w:rPr>
          <w:rFonts w:ascii="Times New Roman Bold" w:eastAsia="DengXian" w:hAnsi="Times New Roman Bold" w:cs="Times New Roman Bold"/>
          <w:b/>
          <w:bCs/>
          <w:kern w:val="0"/>
          <w:sz w:val="21"/>
          <w:szCs w:val="21"/>
          <w:lang w:eastAsia="zh-CN"/>
          <w14:ligatures w14:val="none"/>
        </w:rPr>
        <w:t xml:space="preserve">Thailand’s </w:t>
      </w:r>
      <w:r w:rsidR="004F1080">
        <w:rPr>
          <w:rFonts w:ascii="Times New Roman Bold" w:eastAsia="DengXian" w:hAnsi="Times New Roman Bold" w:cs="Times New Roman Bold"/>
          <w:b/>
          <w:bCs/>
          <w:kern w:val="0"/>
          <w:sz w:val="21"/>
          <w:szCs w:val="21"/>
          <w:lang w:eastAsia="zh-CN"/>
          <w14:ligatures w14:val="none"/>
        </w:rPr>
        <w:t xml:space="preserve">Youth  from </w:t>
      </w:r>
      <w:r w:rsidR="004F1080" w:rsidRPr="00FB2FCC">
        <w:rPr>
          <w:rFonts w:ascii="Times New Roman Bold" w:eastAsia="Helvetica Neue" w:hAnsi="Times New Roman Bold" w:cs="Times New Roman Bold"/>
          <w:b/>
          <w:bCs/>
          <w:kern w:val="0"/>
          <w:sz w:val="21"/>
          <w:szCs w:val="21"/>
          <w:lang w:eastAsia="zh-CN" w:bidi="ar"/>
          <w14:ligatures w14:val="none"/>
        </w:rPr>
        <w:t xml:space="preserve">Thai Global Business Administration Technological College </w:t>
      </w:r>
    </w:p>
    <w:p w14:paraId="6551DF22" w14:textId="3166F042" w:rsidR="00FB2FCC" w:rsidRDefault="004F1080" w:rsidP="00FB2FCC">
      <w:pPr>
        <w:spacing w:after="0" w:line="240" w:lineRule="auto"/>
        <w:jc w:val="both"/>
        <w:rPr>
          <w:rFonts w:ascii="Times New Roman Bold" w:eastAsia="Helvetica Neue" w:hAnsi="Times New Roman Bold" w:cs="Times New Roman Bold"/>
          <w:b/>
          <w:bCs/>
          <w:kern w:val="0"/>
          <w:sz w:val="21"/>
          <w:szCs w:val="21"/>
          <w:lang w:eastAsia="zh-CN" w:bidi="ar"/>
          <w14:ligatures w14:val="none"/>
        </w:rPr>
      </w:pPr>
      <w:r>
        <w:rPr>
          <w:rFonts w:ascii="Times New Roman Bold" w:eastAsia="DengXian" w:hAnsi="Times New Roman Bold" w:cs="Times New Roman Bold"/>
          <w:b/>
          <w:bCs/>
          <w:kern w:val="0"/>
          <w:sz w:val="21"/>
          <w:szCs w:val="21"/>
          <w:lang w:eastAsia="zh-CN"/>
          <w14:ligatures w14:val="none"/>
        </w:rPr>
        <w:t xml:space="preserve">Speaker: </w:t>
      </w:r>
      <w:r w:rsidR="00FB2FCC" w:rsidRPr="00FB2FCC">
        <w:rPr>
          <w:rFonts w:ascii="Times New Roman Bold" w:eastAsia="Helvetica Neue" w:hAnsi="Times New Roman Bold" w:cs="Times New Roman Bold"/>
          <w:b/>
          <w:bCs/>
          <w:kern w:val="0"/>
          <w:sz w:val="21"/>
          <w:szCs w:val="21"/>
          <w:lang w:eastAsia="zh-CN" w:bidi="ar"/>
          <w14:ligatures w14:val="none"/>
        </w:rPr>
        <w:t xml:space="preserve">Khin Chaw Su Thin </w:t>
      </w:r>
    </w:p>
    <w:p w14:paraId="194379D9" w14:textId="414F43D4" w:rsidR="00FD383A" w:rsidRPr="00FB2FCC" w:rsidRDefault="00FD383A" w:rsidP="003F7A62">
      <w:pPr>
        <w:spacing w:after="0" w:line="240" w:lineRule="auto"/>
        <w:rPr>
          <w:rFonts w:ascii="Times New Roman Bold" w:eastAsia="DengXian" w:hAnsi="Times New Roman Bold" w:cs="Times New Roman Bold"/>
          <w:b/>
          <w:bCs/>
          <w:sz w:val="21"/>
          <w:szCs w:val="21"/>
          <w:lang w:eastAsia="zh-CN" w:bidi="ar-SA"/>
          <w14:ligatures w14:val="none"/>
        </w:rPr>
      </w:pPr>
      <w:r w:rsidRPr="00FB2FCC">
        <w:rPr>
          <w:rFonts w:ascii="Times New Roman Bold" w:eastAsia="DengXian" w:hAnsi="Times New Roman Bold" w:cs="Times New Roman Bold"/>
          <w:b/>
          <w:bCs/>
          <w:sz w:val="21"/>
          <w:szCs w:val="21"/>
          <w:lang w:eastAsia="zh-CN" w:bidi="ar-SA"/>
          <w14:ligatures w14:val="none"/>
        </w:rPr>
        <w:t xml:space="preserve">Topic: </w:t>
      </w:r>
      <w:proofErr w:type="spellStart"/>
      <w:r w:rsidRPr="00FB2FCC">
        <w:rPr>
          <w:rFonts w:ascii="Times New Roman Bold" w:eastAsia="DengXian" w:hAnsi="Times New Roman Bold" w:cs="Times New Roman Bold"/>
          <w:b/>
          <w:bCs/>
          <w:sz w:val="21"/>
          <w:szCs w:val="21"/>
          <w:lang w:eastAsia="zh-CN" w:bidi="ar-SA"/>
          <w14:ligatures w14:val="none"/>
        </w:rPr>
        <w:t>Lacqerware</w:t>
      </w:r>
      <w:proofErr w:type="spellEnd"/>
      <w:r w:rsidRPr="00FB2FCC">
        <w:rPr>
          <w:rFonts w:ascii="Times New Roman Bold" w:eastAsia="DengXian" w:hAnsi="Times New Roman Bold" w:cs="Times New Roman Bold"/>
          <w:b/>
          <w:bCs/>
          <w:sz w:val="21"/>
          <w:szCs w:val="21"/>
          <w:lang w:eastAsia="zh-CN" w:bidi="ar-SA"/>
          <w14:ligatures w14:val="none"/>
        </w:rPr>
        <w:t xml:space="preserve"> in Mayanmar</w:t>
      </w:r>
    </w:p>
    <w:p w14:paraId="10EA0B56" w14:textId="364E1829" w:rsidR="00FB2FCC" w:rsidRPr="00FB2FCC" w:rsidRDefault="00FD383A" w:rsidP="00FB2FCC">
      <w:pPr>
        <w:spacing w:after="0" w:line="240" w:lineRule="auto"/>
        <w:jc w:val="both"/>
        <w:rPr>
          <w:rFonts w:ascii="Times New Roman Regular" w:eastAsia="Helvetica Neue" w:hAnsi="Times New Roman Regular" w:cs="Times New Roman Regular"/>
          <w:kern w:val="0"/>
          <w:sz w:val="21"/>
          <w:szCs w:val="21"/>
          <w:lang w:eastAsia="zh-CN" w:bidi="ar"/>
          <w14:ligatures w14:val="none"/>
        </w:rPr>
      </w:pPr>
      <w:r w:rsidRPr="00FB2FCC">
        <w:rPr>
          <w:rFonts w:ascii="Times New Roman Regular" w:eastAsia="DengXian" w:hAnsi="Times New Roman Regular" w:cs="Times New Roman Regular"/>
          <w:noProof/>
          <w:kern w:val="0"/>
          <w:sz w:val="21"/>
          <w:szCs w:val="21"/>
          <w:lang w:eastAsia="zh-CN"/>
          <w14:ligatures w14:val="none"/>
        </w:rPr>
        <w:drawing>
          <wp:anchor distT="0" distB="0" distL="114300" distR="114300" simplePos="0" relativeHeight="251664384" behindDoc="0" locked="0" layoutInCell="1" allowOverlap="1" wp14:anchorId="02D44495" wp14:editId="5E0F3024">
            <wp:simplePos x="0" y="0"/>
            <wp:positionH relativeFrom="margin">
              <wp:posOffset>-38100</wp:posOffset>
            </wp:positionH>
            <wp:positionV relativeFrom="paragraph">
              <wp:posOffset>30480</wp:posOffset>
            </wp:positionV>
            <wp:extent cx="2903220" cy="2247900"/>
            <wp:effectExtent l="0" t="0" r="0" b="0"/>
            <wp:wrapThrough wrapText="bothSides">
              <wp:wrapPolygon edited="0">
                <wp:start x="0" y="0"/>
                <wp:lineTo x="0" y="21417"/>
                <wp:lineTo x="21402" y="21417"/>
                <wp:lineTo x="2140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3220" cy="2247900"/>
                    </a:xfrm>
                    <a:prstGeom prst="rect">
                      <a:avLst/>
                    </a:prstGeom>
                  </pic:spPr>
                </pic:pic>
              </a:graphicData>
            </a:graphic>
            <wp14:sizeRelH relativeFrom="margin">
              <wp14:pctWidth>0</wp14:pctWidth>
            </wp14:sizeRelH>
            <wp14:sizeRelV relativeFrom="margin">
              <wp14:pctHeight>0</wp14:pctHeight>
            </wp14:sizeRelV>
          </wp:anchor>
        </w:drawing>
      </w:r>
      <w:r w:rsidR="00FB2FCC" w:rsidRPr="00FB2FCC">
        <w:rPr>
          <w:rFonts w:ascii="Times New Roman Regular" w:eastAsia="Helvetica Neue" w:hAnsi="Times New Roman Regular" w:cs="Times New Roman Regular"/>
          <w:kern w:val="0"/>
          <w:sz w:val="21"/>
          <w:szCs w:val="21"/>
          <w:lang w:eastAsia="zh-CN" w:bidi="ar"/>
          <w14:ligatures w14:val="none"/>
        </w:rPr>
        <w:t xml:space="preserve">Lacquerware is one of Myanmar’s ten traditional arts. Historically significant during the </w:t>
      </w:r>
      <w:proofErr w:type="spellStart"/>
      <w:r w:rsidR="00FB2FCC" w:rsidRPr="00FB2FCC">
        <w:rPr>
          <w:rFonts w:ascii="Times New Roman Regular" w:eastAsia="Helvetica Neue" w:hAnsi="Times New Roman Regular" w:cs="Times New Roman Regular"/>
          <w:kern w:val="0"/>
          <w:sz w:val="21"/>
          <w:szCs w:val="21"/>
          <w:lang w:eastAsia="zh-CN" w:bidi="ar"/>
          <w14:ligatures w14:val="none"/>
        </w:rPr>
        <w:t>Konbaung</w:t>
      </w:r>
      <w:proofErr w:type="spellEnd"/>
      <w:r w:rsidR="00FB2FCC" w:rsidRPr="00FB2FCC">
        <w:rPr>
          <w:rFonts w:ascii="Times New Roman Regular" w:eastAsia="Helvetica Neue" w:hAnsi="Times New Roman Regular" w:cs="Times New Roman Regular"/>
          <w:kern w:val="0"/>
          <w:sz w:val="21"/>
          <w:szCs w:val="21"/>
          <w:lang w:eastAsia="zh-CN" w:bidi="ar"/>
          <w14:ligatures w14:val="none"/>
        </w:rPr>
        <w:t xml:space="preserve"> period, lacquerware held cultural and religious importance, often featuring Buddhist motifs and serving as symbols of status in religious ceremonies and royal gifts. Crafted from bamboo and wood coated with lacquer sap, its intricate production process involves weaving, multiple lacquer coatings, polishing, and detailed decoration, taking months to complete a single piece. While traditional techniques originated in Bagan and included luxurious embellishments like gold leaf, the art faces modern challenges from imported goods and resource scarcity. Despite these hurdles, efforts continue to preserve lacquerware as a valuable symbol of Myanmar’s artistic heritage.</w:t>
      </w:r>
    </w:p>
    <w:p w14:paraId="7DC1944A" w14:textId="428803F0" w:rsidR="00FB2FCC" w:rsidRPr="00FB2FCC" w:rsidRDefault="00FB2FCC" w:rsidP="00FB2FCC">
      <w:pPr>
        <w:spacing w:after="0" w:line="240" w:lineRule="auto"/>
        <w:jc w:val="both"/>
        <w:rPr>
          <w:rFonts w:ascii="Times New Roman Regular" w:eastAsia="Helvetica Neue" w:hAnsi="Times New Roman Regular" w:cs="Times New Roman Regular"/>
          <w:kern w:val="0"/>
          <w:sz w:val="21"/>
          <w:szCs w:val="21"/>
          <w:lang w:eastAsia="zh-CN" w:bidi="ar"/>
          <w14:ligatures w14:val="none"/>
        </w:rPr>
      </w:pPr>
    </w:p>
    <w:p w14:paraId="0662E7FA" w14:textId="7CF8699F" w:rsidR="00FB2FCC" w:rsidRPr="00FB2FCC" w:rsidRDefault="00FB2FCC" w:rsidP="00FB2FCC">
      <w:pPr>
        <w:spacing w:after="0" w:line="240" w:lineRule="auto"/>
        <w:jc w:val="both"/>
        <w:rPr>
          <w:rFonts w:ascii="Times New Roman Regular" w:eastAsia="Helvetica Neue" w:hAnsi="Times New Roman Regular" w:cs="Times New Roman Regular"/>
          <w:bCs/>
          <w:kern w:val="0"/>
          <w:sz w:val="21"/>
          <w:szCs w:val="21"/>
          <w:lang w:eastAsia="zh-CN" w:bidi="ar"/>
          <w14:ligatures w14:val="none"/>
        </w:rPr>
      </w:pPr>
    </w:p>
    <w:p w14:paraId="1B6A167F" w14:textId="4EC5FF5B" w:rsidR="00FB2FCC" w:rsidRPr="00FB2FCC" w:rsidRDefault="00FB2FCC" w:rsidP="00FB2FCC">
      <w:pPr>
        <w:spacing w:after="0" w:line="240" w:lineRule="auto"/>
        <w:rPr>
          <w:rFonts w:ascii="Times New Roman Regular" w:eastAsia="DengXian" w:hAnsi="Times New Roman Regular" w:cs="Times New Roman Regular"/>
          <w:sz w:val="21"/>
          <w:szCs w:val="21"/>
          <w:lang w:eastAsia="zh-CN" w:bidi="ar-SA"/>
          <w14:ligatures w14:val="none"/>
        </w:rPr>
      </w:pPr>
    </w:p>
    <w:p w14:paraId="4FEDD436" w14:textId="65B59874" w:rsidR="00FB2FCC" w:rsidRPr="00FB2FCC" w:rsidRDefault="00FB2FCC" w:rsidP="00FB2FCC">
      <w:pPr>
        <w:widowControl w:val="0"/>
        <w:spacing w:after="0" w:line="240" w:lineRule="auto"/>
        <w:jc w:val="center"/>
        <w:rPr>
          <w:rFonts w:ascii="Times New Roman Regular" w:eastAsia="DengXian" w:hAnsi="Times New Roman Regular" w:cs="Times New Roman Regular"/>
          <w:sz w:val="21"/>
          <w:szCs w:val="21"/>
          <w:lang w:eastAsia="zh-CN" w:bidi="ar-SA"/>
          <w14:ligatures w14:val="none"/>
        </w:rPr>
      </w:pPr>
    </w:p>
    <w:p w14:paraId="7C654A61" w14:textId="553206EA" w:rsidR="00B06A11" w:rsidRPr="00244B1A" w:rsidRDefault="00B06A11" w:rsidP="00B06A11">
      <w:pPr>
        <w:widowControl w:val="0"/>
        <w:spacing w:after="0" w:line="240" w:lineRule="auto"/>
        <w:jc w:val="center"/>
        <w:rPr>
          <w:rFonts w:ascii="Calibri" w:eastAsia="SimSun" w:hAnsi="Calibri" w:cs="DaunPenh"/>
          <w:b/>
          <w:bCs/>
          <w:sz w:val="24"/>
          <w:szCs w:val="32"/>
          <w:lang w:eastAsia="zh-CN" w:bidi="ar-SA"/>
          <w14:ligatures w14:val="none"/>
        </w:rPr>
      </w:pPr>
    </w:p>
    <w:sectPr w:rsidR="00B06A11" w:rsidRPr="00244B1A" w:rsidSect="00B06A11">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E0000AFF" w:usb1="00007843" w:usb2="00000001" w:usb3="00000000" w:csb0="400001BF" w:csb1="DFF70000"/>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default"/>
    <w:sig w:usb0="E0000AFF" w:usb1="00007843" w:usb2="00000001" w:usb3="00000000" w:csb0="400001BF" w:csb1="DFF70000"/>
  </w:font>
  <w:font w:name="Helvetica Neue">
    <w:altName w:val="Sylfaen"/>
    <w:charset w:val="00"/>
    <w:family w:val="auto"/>
    <w:pitch w:val="default"/>
    <w:sig w:usb0="E50002FF" w:usb1="500079DB" w:usb2="00000010" w:usb3="00000000" w:csb0="00000000"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11"/>
    <w:rsid w:val="000217A9"/>
    <w:rsid w:val="00025F79"/>
    <w:rsid w:val="00094EA1"/>
    <w:rsid w:val="001145A2"/>
    <w:rsid w:val="0015426D"/>
    <w:rsid w:val="003F7A62"/>
    <w:rsid w:val="00453AF2"/>
    <w:rsid w:val="00485CC6"/>
    <w:rsid w:val="004F1080"/>
    <w:rsid w:val="0070398E"/>
    <w:rsid w:val="00906961"/>
    <w:rsid w:val="00980A78"/>
    <w:rsid w:val="009A2282"/>
    <w:rsid w:val="00B06A11"/>
    <w:rsid w:val="00B14F63"/>
    <w:rsid w:val="00B17D37"/>
    <w:rsid w:val="00B95E28"/>
    <w:rsid w:val="00CE59FF"/>
    <w:rsid w:val="00D165FD"/>
    <w:rsid w:val="00DE14FF"/>
    <w:rsid w:val="00FB2FCC"/>
    <w:rsid w:val="00FB73BF"/>
    <w:rsid w:val="00FD383A"/>
    <w:rsid w:val="00FE2F96"/>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7CFE"/>
  <w15:chartTrackingRefBased/>
  <w15:docId w15:val="{C7610B1C-1BE2-4F1D-B1CF-A2770CD1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7</cp:revision>
  <cp:lastPrinted>2025-01-14T03:14:00Z</cp:lastPrinted>
  <dcterms:created xsi:type="dcterms:W3CDTF">2025-01-14T03:14:00Z</dcterms:created>
  <dcterms:modified xsi:type="dcterms:W3CDTF">2025-01-14T03:15:00Z</dcterms:modified>
</cp:coreProperties>
</file>