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1DEA4" w14:textId="4ACDD380" w:rsidR="00FC49D4" w:rsidRPr="00FC49D4" w:rsidRDefault="00FC49D4" w:rsidP="00FC49D4">
      <w:pPr>
        <w:jc w:val="center"/>
        <w:rPr>
          <w:rFonts w:ascii="Times New Roman" w:hAnsi="Times New Roman" w:cs="Times New Roman"/>
          <w:b/>
          <w:bCs/>
        </w:rPr>
      </w:pPr>
      <w:r w:rsidRPr="00FC49D4">
        <w:rPr>
          <w:rFonts w:ascii="Times New Roman" w:hAnsi="Times New Roman" w:cs="Times New Roman"/>
          <w:b/>
          <w:bCs/>
        </w:rPr>
        <w:t>13</w:t>
      </w:r>
      <w:r w:rsidRPr="00FC49D4">
        <w:rPr>
          <w:rFonts w:ascii="Times New Roman" w:hAnsi="Times New Roman" w:cs="Times New Roman"/>
          <w:b/>
          <w:bCs/>
          <w:vertAlign w:val="superscript"/>
        </w:rPr>
        <w:t>th</w:t>
      </w:r>
      <w:r w:rsidRPr="00FC49D4">
        <w:rPr>
          <w:rFonts w:ascii="Times New Roman" w:hAnsi="Times New Roman" w:cs="Times New Roman"/>
          <w:b/>
          <w:bCs/>
        </w:rPr>
        <w:t xml:space="preserve"> ASEAN Connectivity Forum</w:t>
      </w:r>
    </w:p>
    <w:p w14:paraId="53265B99" w14:textId="41836BFD" w:rsidR="00FC49D4" w:rsidRDefault="00FC49D4" w:rsidP="00FC49D4">
      <w:pPr>
        <w:jc w:val="center"/>
        <w:rPr>
          <w:rFonts w:ascii="Times New Roman" w:hAnsi="Times New Roman" w:cs="Times New Roman"/>
          <w:b/>
          <w:bCs/>
        </w:rPr>
      </w:pPr>
      <w:r w:rsidRPr="00FC49D4">
        <w:rPr>
          <w:rFonts w:ascii="Times New Roman" w:hAnsi="Times New Roman" w:cs="Times New Roman"/>
          <w:b/>
          <w:bCs/>
        </w:rPr>
        <w:t>10 December 2025</w:t>
      </w:r>
    </w:p>
    <w:p w14:paraId="44648268" w14:textId="77777777" w:rsidR="001263F2" w:rsidRPr="00FC49D4" w:rsidRDefault="001263F2" w:rsidP="00FC49D4">
      <w:pPr>
        <w:jc w:val="center"/>
        <w:rPr>
          <w:rFonts w:ascii="Times New Roman" w:hAnsi="Times New Roman" w:cs="Times New Roman"/>
          <w:b/>
          <w:bCs/>
        </w:rPr>
      </w:pPr>
    </w:p>
    <w:p w14:paraId="532A355B" w14:textId="17A67AE2" w:rsidR="00FC49D4" w:rsidRDefault="00FC49D4" w:rsidP="00FC49D4">
      <w:pPr>
        <w:spacing w:line="360" w:lineRule="auto"/>
        <w:jc w:val="both"/>
        <w:rPr>
          <w:rFonts w:ascii="Times New Roman" w:hAnsi="Times New Roman" w:cs="Times New Roman"/>
        </w:rPr>
      </w:pPr>
      <w:r w:rsidRPr="00FC49D4">
        <w:rPr>
          <w:rFonts w:ascii="Times New Roman" w:hAnsi="Times New Roman" w:cs="Times New Roman"/>
        </w:rPr>
        <w:t xml:space="preserve">Seoul: </w:t>
      </w:r>
      <w:r>
        <w:rPr>
          <w:rFonts w:ascii="Times New Roman" w:hAnsi="Times New Roman" w:cs="Times New Roman"/>
        </w:rPr>
        <w:t xml:space="preserve">on 10 December 2025, </w:t>
      </w:r>
      <w:r w:rsidRPr="00FA7FB3">
        <w:rPr>
          <w:rFonts w:ascii="Times New Roman" w:hAnsi="Times New Roman" w:cs="Times New Roman"/>
          <w:b/>
          <w:bCs/>
        </w:rPr>
        <w:t>Dr. Songheang Ai</w:t>
      </w:r>
      <w:r>
        <w:rPr>
          <w:rFonts w:ascii="Times New Roman" w:hAnsi="Times New Roman" w:cs="Times New Roman"/>
        </w:rPr>
        <w:t>, director of SEAMEO TED, participated in the 13</w:t>
      </w:r>
      <w:r w:rsidRPr="00FC49D4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ASEAN Connectivity Forum that has been organized by ASEAN-Korea Center for purposes to support ASEAN’s connectivity efforts and promote Korea’s engagement in ASEAN connectivity priority projects and to prospect a way forward for ASEAN connectivity in partnership between ASEAN and Korea for greater synergy. </w:t>
      </w:r>
    </w:p>
    <w:p w14:paraId="3E4B6702" w14:textId="6359977B" w:rsidR="001263F2" w:rsidRPr="001263F2" w:rsidRDefault="001263F2" w:rsidP="001263F2">
      <w:pPr>
        <w:spacing w:line="360" w:lineRule="auto"/>
        <w:jc w:val="center"/>
        <w:rPr>
          <w:rFonts w:ascii="Times New Roman" w:hAnsi="Times New Roman" w:cs="Times New Roman"/>
        </w:rPr>
      </w:pPr>
      <w:r w:rsidRPr="001263F2">
        <w:rPr>
          <w:rFonts w:ascii="Times New Roman" w:hAnsi="Times New Roman" w:cs="Times New Roman"/>
        </w:rPr>
        <w:drawing>
          <wp:inline distT="0" distB="0" distL="0" distR="0" wp14:anchorId="1E29A27D" wp14:editId="343C1A81">
            <wp:extent cx="5943600" cy="3961765"/>
            <wp:effectExtent l="0" t="0" r="0" b="635"/>
            <wp:docPr id="37526581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B9DD9" w14:textId="412547EB" w:rsidR="00FA7FB3" w:rsidRDefault="001263F2" w:rsidP="001263F2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(Group Photo of all Speakers and Guests of Honors)</w:t>
      </w:r>
    </w:p>
    <w:p w14:paraId="01F2D1B5" w14:textId="2799B720" w:rsidR="00FA7FB3" w:rsidRDefault="00FA7FB3" w:rsidP="00FC49D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forum has three sessions consisting of (1) Connecting the Connectivity: Driving Regional Connectivity through Indo-Pacific Cooperative Partnership; (2) From Policy to Practice: Building Resilient and People-Centered ASEAN through Reconfiguration of Supply Chains and Coordination of Cross-Sectoral Ecosystem; and (3) </w:t>
      </w:r>
      <w:r w:rsidR="001263F2">
        <w:rPr>
          <w:rFonts w:ascii="Times New Roman" w:hAnsi="Times New Roman" w:cs="Times New Roman"/>
        </w:rPr>
        <w:t xml:space="preserve">From Digitalization to Environment Sustainability: Shaping Innovative and Dynamic Future through the Twin Transitions. </w:t>
      </w:r>
    </w:p>
    <w:p w14:paraId="4D7E6238" w14:textId="7ACE0274" w:rsidR="001263F2" w:rsidRPr="001263F2" w:rsidRDefault="001263F2" w:rsidP="001263F2">
      <w:pPr>
        <w:spacing w:line="360" w:lineRule="auto"/>
        <w:jc w:val="both"/>
        <w:rPr>
          <w:rFonts w:ascii="Times New Roman" w:hAnsi="Times New Roman" w:cs="Times New Roman"/>
        </w:rPr>
      </w:pPr>
      <w:r w:rsidRPr="001263F2">
        <w:rPr>
          <w:rFonts w:ascii="Times New Roman" w:hAnsi="Times New Roman" w:cs="Times New Roman"/>
        </w:rPr>
        <w:lastRenderedPageBreak/>
        <w:drawing>
          <wp:inline distT="0" distB="0" distL="0" distR="0" wp14:anchorId="3A00D87F" wp14:editId="2BB75B73">
            <wp:extent cx="5943600" cy="3962400"/>
            <wp:effectExtent l="0" t="0" r="0" b="0"/>
            <wp:docPr id="508290814" name="Picture 2" descr="A person in a suit speaking at a podiu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290814" name="Picture 2" descr="A person in a suit speaking at a podiu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E6708" w14:textId="0732DA05" w:rsidR="001263F2" w:rsidRDefault="001263F2" w:rsidP="001263F2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(Dr. Ai Delivering his Presentation)</w:t>
      </w:r>
    </w:p>
    <w:p w14:paraId="25B285B9" w14:textId="691419BA" w:rsidR="001263F2" w:rsidRDefault="001263F2" w:rsidP="00FC49D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During the forum, Dr. Songheang Ai, delivered his presentation on Labor and Talent Mobility: The Human Elements: Fostering Greater People Mobility in Session 2. He focused on four points: Labor and Talent Mobility, Intra-ASEAN Mobility for Labor and Talent, Korea and ASEAN Connectivity for Labor and Talent, and Policy Direction. </w:t>
      </w:r>
    </w:p>
    <w:p w14:paraId="7BF0B38D" w14:textId="5BD1B44A" w:rsidR="001263F2" w:rsidRPr="001263F2" w:rsidRDefault="001263F2" w:rsidP="001263F2">
      <w:pPr>
        <w:spacing w:line="360" w:lineRule="auto"/>
        <w:jc w:val="center"/>
        <w:rPr>
          <w:rFonts w:ascii="Times New Roman" w:hAnsi="Times New Roman" w:cs="Times New Roman"/>
        </w:rPr>
      </w:pPr>
      <w:r w:rsidRPr="001263F2">
        <w:rPr>
          <w:rFonts w:ascii="Times New Roman" w:hAnsi="Times New Roman" w:cs="Times New Roman"/>
        </w:rPr>
        <w:lastRenderedPageBreak/>
        <w:drawing>
          <wp:inline distT="0" distB="0" distL="0" distR="0" wp14:anchorId="0F1A385B" wp14:editId="10EB3E07">
            <wp:extent cx="5943600" cy="3964305"/>
            <wp:effectExtent l="0" t="0" r="0" b="0"/>
            <wp:docPr id="1585692088" name="Picture 4" descr="A person speaking into a microphone at a podiu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692088" name="Picture 4" descr="A person speaking into a microphone at a podiu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8FEF1" w14:textId="13E37814" w:rsidR="001263F2" w:rsidRPr="00FC49D4" w:rsidRDefault="001263F2" w:rsidP="001263F2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(Dr. Ai Explaining His</w:t>
      </w:r>
      <w:r w:rsidR="00B80FA2">
        <w:rPr>
          <w:rFonts w:ascii="Times New Roman" w:hAnsi="Times New Roman" w:cs="Times New Roman"/>
        </w:rPr>
        <w:t xml:space="preserve"> Topic)</w:t>
      </w:r>
    </w:p>
    <w:sectPr w:rsidR="001263F2" w:rsidRPr="00FC49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9D4"/>
    <w:rsid w:val="001263F2"/>
    <w:rsid w:val="00B80FA2"/>
    <w:rsid w:val="00ED7CF0"/>
    <w:rsid w:val="00FA7FB3"/>
    <w:rsid w:val="00FC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10DC3"/>
  <w15:chartTrackingRefBased/>
  <w15:docId w15:val="{7F99A8FF-516B-46A0-AB1E-BCC36125C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9"/>
        <w:lang w:val="en-US" w:eastAsia="en-US" w:bidi="km-K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49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6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49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5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49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4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49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49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49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49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49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49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49D4"/>
    <w:rPr>
      <w:rFonts w:asciiTheme="majorHAnsi" w:eastAsiaTheme="majorEastAsia" w:hAnsiTheme="majorHAnsi" w:cstheme="majorBidi"/>
      <w:color w:val="0F4761" w:themeColor="accent1" w:themeShade="BF"/>
      <w:sz w:val="40"/>
      <w:szCs w:val="65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49D4"/>
    <w:rPr>
      <w:rFonts w:asciiTheme="majorHAnsi" w:eastAsiaTheme="majorEastAsia" w:hAnsiTheme="majorHAnsi" w:cstheme="majorBidi"/>
      <w:color w:val="0F4761" w:themeColor="accent1" w:themeShade="BF"/>
      <w:sz w:val="3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49D4"/>
    <w:rPr>
      <w:rFonts w:eastAsiaTheme="majorEastAsia" w:cstheme="majorBidi"/>
      <w:color w:val="0F4761" w:themeColor="accent1" w:themeShade="BF"/>
      <w:sz w:val="28"/>
      <w:szCs w:val="4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49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49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49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49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49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49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49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91"/>
    </w:rPr>
  </w:style>
  <w:style w:type="character" w:customStyle="1" w:styleId="TitleChar">
    <w:name w:val="Title Char"/>
    <w:basedOn w:val="DefaultParagraphFont"/>
    <w:link w:val="Title"/>
    <w:uiPriority w:val="10"/>
    <w:rsid w:val="00FC49D4"/>
    <w:rPr>
      <w:rFonts w:asciiTheme="majorHAnsi" w:eastAsiaTheme="majorEastAsia" w:hAnsiTheme="majorHAnsi" w:cstheme="majorBidi"/>
      <w:spacing w:val="-10"/>
      <w:kern w:val="28"/>
      <w:sz w:val="56"/>
      <w:szCs w:val="9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49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45"/>
    </w:rPr>
  </w:style>
  <w:style w:type="character" w:customStyle="1" w:styleId="SubtitleChar">
    <w:name w:val="Subtitle Char"/>
    <w:basedOn w:val="DefaultParagraphFont"/>
    <w:link w:val="Subtitle"/>
    <w:uiPriority w:val="11"/>
    <w:rsid w:val="00FC49D4"/>
    <w:rPr>
      <w:rFonts w:eastAsiaTheme="majorEastAsia" w:cstheme="majorBidi"/>
      <w:color w:val="595959" w:themeColor="text1" w:themeTint="A6"/>
      <w:spacing w:val="15"/>
      <w:sz w:val="28"/>
      <w:szCs w:val="45"/>
    </w:rPr>
  </w:style>
  <w:style w:type="paragraph" w:styleId="Quote">
    <w:name w:val="Quote"/>
    <w:basedOn w:val="Normal"/>
    <w:next w:val="Normal"/>
    <w:link w:val="QuoteChar"/>
    <w:uiPriority w:val="29"/>
    <w:qFormat/>
    <w:rsid w:val="00FC49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49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49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49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49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49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49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 Songheang</dc:creator>
  <cp:keywords/>
  <dc:description/>
  <cp:lastModifiedBy>AI Songheang</cp:lastModifiedBy>
  <cp:revision>3</cp:revision>
  <dcterms:created xsi:type="dcterms:W3CDTF">2025-12-22T13:10:00Z</dcterms:created>
  <dcterms:modified xsi:type="dcterms:W3CDTF">2025-12-22T13:42:00Z</dcterms:modified>
</cp:coreProperties>
</file>