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00C9C" w14:textId="50786F66" w:rsidR="00540482" w:rsidRPr="00540482" w:rsidRDefault="00540482" w:rsidP="00540482">
      <w:pPr>
        <w:jc w:val="center"/>
        <w:rPr>
          <w:rFonts w:ascii="Times New Roman" w:hAnsi="Times New Roman" w:cs="Times New Roman"/>
          <w:b/>
          <w:bCs/>
          <w:color w:val="000000" w:themeColor="text1"/>
          <w:sz w:val="28"/>
          <w:szCs w:val="28"/>
        </w:rPr>
      </w:pPr>
      <w:r w:rsidRPr="00540482">
        <w:rPr>
          <w:rFonts w:ascii="Times New Roman" w:hAnsi="Times New Roman" w:cs="Times New Roman"/>
          <w:b/>
          <w:bCs/>
          <w:color w:val="000000" w:themeColor="text1"/>
          <w:sz w:val="28"/>
          <w:szCs w:val="28"/>
        </w:rPr>
        <w:t>Report on</w:t>
      </w:r>
    </w:p>
    <w:p w14:paraId="0CCA2EC9" w14:textId="41F91444" w:rsidR="00540482" w:rsidRPr="00540482" w:rsidRDefault="00540482" w:rsidP="00540482">
      <w:pPr>
        <w:jc w:val="center"/>
        <w:rPr>
          <w:rFonts w:ascii="Times New Roman" w:hAnsi="Times New Roman" w:cs="Times New Roman"/>
          <w:b/>
          <w:bCs/>
          <w:color w:val="000000" w:themeColor="text1"/>
          <w:sz w:val="24"/>
        </w:rPr>
      </w:pPr>
      <w:r w:rsidRPr="00540482">
        <w:rPr>
          <w:rFonts w:ascii="Times New Roman" w:hAnsi="Times New Roman" w:cs="Times New Roman"/>
          <w:b/>
          <w:bCs/>
          <w:color w:val="000000" w:themeColor="text1"/>
          <w:sz w:val="24"/>
        </w:rPr>
        <w:t xml:space="preserve">International Expert Sharing Forum on </w:t>
      </w:r>
    </w:p>
    <w:p w14:paraId="7AACF807" w14:textId="703B62FF" w:rsidR="00540482" w:rsidRPr="00540482" w:rsidRDefault="00540482" w:rsidP="00540482">
      <w:pPr>
        <w:jc w:val="center"/>
        <w:rPr>
          <w:rFonts w:ascii="Times New Roman" w:hAnsi="Times New Roman" w:cs="Times New Roman"/>
          <w:b/>
          <w:bCs/>
          <w:color w:val="000000" w:themeColor="text1"/>
          <w:sz w:val="24"/>
        </w:rPr>
      </w:pPr>
      <w:r w:rsidRPr="00540482">
        <w:rPr>
          <w:rFonts w:ascii="Times New Roman" w:hAnsi="Times New Roman" w:cs="Times New Roman"/>
          <w:b/>
          <w:bCs/>
          <w:color w:val="000000" w:themeColor="text1"/>
          <w:sz w:val="24"/>
        </w:rPr>
        <w:t xml:space="preserve">“Automation and Intelligent Control in Equipment Manufacturing” </w:t>
      </w:r>
    </w:p>
    <w:p w14:paraId="263F2DE6" w14:textId="6A4C1B8A" w:rsidR="00540482" w:rsidRPr="00540482" w:rsidRDefault="00540482" w:rsidP="00540482">
      <w:pPr>
        <w:jc w:val="center"/>
        <w:rPr>
          <w:rFonts w:ascii="Times New Roman" w:hAnsi="Times New Roman" w:cs="Times New Roman"/>
          <w:b/>
          <w:bCs/>
          <w:color w:val="000000" w:themeColor="text1"/>
          <w:sz w:val="24"/>
        </w:rPr>
      </w:pPr>
      <w:r w:rsidRPr="00540482">
        <w:rPr>
          <w:rFonts w:ascii="Times New Roman" w:hAnsi="Times New Roman" w:cs="Times New Roman"/>
          <w:b/>
          <w:bCs/>
          <w:color w:val="000000" w:themeColor="text1"/>
          <w:sz w:val="24"/>
        </w:rPr>
        <w:t>March 13, 2026</w:t>
      </w:r>
    </w:p>
    <w:p w14:paraId="0260C7B6" w14:textId="77777777" w:rsidR="00540482" w:rsidRDefault="00540482">
      <w:pPr>
        <w:rPr>
          <w:rFonts w:ascii="Times New Roman" w:hAnsi="Times New Roman" w:cs="Times New Roman"/>
          <w:color w:val="000000" w:themeColor="text1"/>
          <w:szCs w:val="21"/>
        </w:rPr>
      </w:pPr>
    </w:p>
    <w:p w14:paraId="5A2923FD" w14:textId="538076F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On the afternoon of March 13, 2026, the </w:t>
      </w:r>
      <w:r w:rsidRPr="00540482">
        <w:rPr>
          <w:rFonts w:ascii="Times New Roman" w:hAnsi="Times New Roman" w:cs="Times New Roman" w:hint="eastAsia"/>
          <w:color w:val="000000" w:themeColor="text1"/>
          <w:sz w:val="24"/>
        </w:rPr>
        <w:t>14</w:t>
      </w:r>
      <w:r w:rsidRPr="00540482">
        <w:rPr>
          <w:rFonts w:ascii="Times New Roman" w:hAnsi="Times New Roman" w:cs="Times New Roman" w:hint="eastAsia"/>
          <w:color w:val="000000" w:themeColor="text1"/>
          <w:sz w:val="24"/>
          <w:vertAlign w:val="superscript"/>
        </w:rPr>
        <w:t>th</w:t>
      </w:r>
      <w:r w:rsidRPr="00540482">
        <w:rPr>
          <w:rFonts w:ascii="Times New Roman" w:hAnsi="Times New Roman" w:cs="Times New Roman"/>
          <w:color w:val="000000" w:themeColor="text1"/>
          <w:sz w:val="24"/>
        </w:rPr>
        <w:t xml:space="preserve"> session of the “International Experts Sharing Meeting,” jointly organized by the China-ASEAN Technical Education Cooperation Platform (CATECP), the Southeast Asian Ministers of Education Organization Regional Centre for Technical Education Development (SEAMEO TED), and Go Study Global Education, was successfully concluded online. The meeting was attended by 81 male and 88 female participants, making a total of 169 participants.</w:t>
      </w:r>
    </w:p>
    <w:p w14:paraId="775688FC" w14:textId="77777777" w:rsidR="00790944" w:rsidRPr="00540482" w:rsidRDefault="00790944" w:rsidP="00540482">
      <w:pPr>
        <w:spacing w:line="360" w:lineRule="auto"/>
        <w:rPr>
          <w:rFonts w:ascii="Times New Roman" w:hAnsi="Times New Roman" w:cs="Times New Roman"/>
          <w:color w:val="000000" w:themeColor="text1"/>
          <w:sz w:val="24"/>
        </w:rPr>
      </w:pPr>
    </w:p>
    <w:p w14:paraId="4DD210D9"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Themed </w:t>
      </w:r>
      <w:r w:rsidRPr="00540482">
        <w:rPr>
          <w:rFonts w:ascii="Times New Roman" w:hAnsi="Times New Roman" w:cs="Times New Roman"/>
          <w:b/>
          <w:color w:val="000000" w:themeColor="text1"/>
          <w:sz w:val="24"/>
        </w:rPr>
        <w:t>“</w:t>
      </w:r>
      <w:r w:rsidRPr="00540482">
        <w:rPr>
          <w:rFonts w:ascii="Times New Roman" w:hAnsi="Times New Roman" w:cs="Times New Roman"/>
          <w:b/>
          <w:bCs/>
          <w:color w:val="000000" w:themeColor="text1"/>
          <w:sz w:val="24"/>
        </w:rPr>
        <w:t>Automation and Intelligent Control in Equipment Manufacturing</w:t>
      </w:r>
      <w:r w:rsidRPr="00540482">
        <w:rPr>
          <w:rFonts w:ascii="Times New Roman" w:hAnsi="Times New Roman" w:cs="Times New Roman"/>
          <w:b/>
          <w:color w:val="000000" w:themeColor="text1"/>
          <w:sz w:val="24"/>
        </w:rPr>
        <w:t>”</w:t>
      </w:r>
      <w:r w:rsidRPr="00540482">
        <w:rPr>
          <w:rFonts w:ascii="Times New Roman" w:hAnsi="Times New Roman" w:cs="Times New Roman"/>
          <w:color w:val="000000" w:themeColor="text1"/>
          <w:sz w:val="24"/>
        </w:rPr>
        <w:t xml:space="preserve">, the meeting brought together experts and scholars from Indonesia, Thailand, Vietnam, and Malaysia. Discussions focused on </w:t>
      </w:r>
      <w:r w:rsidRPr="00540482">
        <w:rPr>
          <w:rFonts w:ascii="Times New Roman" w:hAnsi="Times New Roman" w:cs="Times New Roman" w:hint="eastAsia"/>
          <w:color w:val="000000" w:themeColor="text1"/>
          <w:sz w:val="24"/>
        </w:rPr>
        <w:t>intelligent manufacturing technologies along with competency-based education to prepare professionals for advanced automation and intelligent control</w:t>
      </w:r>
      <w:r w:rsidRPr="00540482">
        <w:rPr>
          <w:rFonts w:ascii="Times New Roman" w:hAnsi="Times New Roman" w:cs="Times New Roman"/>
          <w:color w:val="000000" w:themeColor="text1"/>
          <w:sz w:val="24"/>
        </w:rPr>
        <w:t>. These topics were explored through keynote speeches, case studies, and interactive exchanges.</w:t>
      </w:r>
    </w:p>
    <w:p w14:paraId="0EDD44DA" w14:textId="77777777" w:rsidR="00790944" w:rsidRDefault="00790944">
      <w:pPr>
        <w:rPr>
          <w:rFonts w:ascii="Times New Roman" w:hAnsi="Times New Roman" w:cs="Times New Roman"/>
          <w:color w:val="000000" w:themeColor="text1"/>
          <w:szCs w:val="21"/>
        </w:rPr>
      </w:pPr>
    </w:p>
    <w:p w14:paraId="59A727E0" w14:textId="77777777" w:rsidR="00790944" w:rsidRDefault="0058337F">
      <w:pPr>
        <w:jc w:val="center"/>
        <w:rPr>
          <w:rFonts w:ascii="Times New Roman" w:hAnsi="Times New Roman" w:cs="Times New Roman"/>
          <w:color w:val="000000" w:themeColor="text1"/>
          <w:szCs w:val="21"/>
        </w:rPr>
      </w:pPr>
      <w:r>
        <w:rPr>
          <w:rFonts w:hint="eastAsia"/>
          <w:noProof/>
          <w:color w:val="000000" w:themeColor="text1"/>
          <w:szCs w:val="21"/>
          <w:lang w:eastAsia="en-US"/>
        </w:rPr>
        <w:drawing>
          <wp:inline distT="0" distB="0" distL="114300" distR="114300" wp14:anchorId="7A844767" wp14:editId="1ABFDDB5">
            <wp:extent cx="2520462" cy="356549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9223" cy="3577887"/>
                    </a:xfrm>
                    <a:prstGeom prst="rect">
                      <a:avLst/>
                    </a:prstGeom>
                  </pic:spPr>
                </pic:pic>
              </a:graphicData>
            </a:graphic>
          </wp:inline>
        </w:drawing>
      </w:r>
    </w:p>
    <w:p w14:paraId="7CB19D8E" w14:textId="77777777" w:rsidR="00790944" w:rsidRDefault="00790944">
      <w:pPr>
        <w:rPr>
          <w:rFonts w:ascii="Times New Roman" w:hAnsi="Times New Roman" w:cs="Times New Roman"/>
          <w:color w:val="000000" w:themeColor="text1"/>
          <w:szCs w:val="21"/>
        </w:rPr>
      </w:pPr>
    </w:p>
    <w:p w14:paraId="44F640FA" w14:textId="77777777" w:rsidR="00790944" w:rsidRPr="00540482" w:rsidRDefault="0058337F" w:rsidP="00540482">
      <w:pPr>
        <w:spacing w:line="360" w:lineRule="auto"/>
        <w:jc w:val="center"/>
        <w:rPr>
          <w:rFonts w:ascii="Times New Roman" w:hAnsi="Times New Roman" w:cs="Times New Roman"/>
          <w:b/>
          <w:bCs/>
          <w:color w:val="000000" w:themeColor="text1"/>
          <w:sz w:val="24"/>
        </w:rPr>
      </w:pPr>
      <w:r w:rsidRPr="00540482">
        <w:rPr>
          <w:rFonts w:ascii="Times New Roman" w:hAnsi="Times New Roman" w:cs="Times New Roman" w:hint="eastAsia"/>
          <w:b/>
          <w:bCs/>
          <w:color w:val="000000" w:themeColor="text1"/>
          <w:sz w:val="24"/>
        </w:rPr>
        <w:t>【</w:t>
      </w:r>
      <w:r w:rsidRPr="00540482">
        <w:rPr>
          <w:rFonts w:ascii="Times New Roman" w:hAnsi="Times New Roman" w:cs="Times New Roman"/>
          <w:b/>
          <w:bCs/>
          <w:color w:val="000000" w:themeColor="text1"/>
          <w:sz w:val="24"/>
        </w:rPr>
        <w:t>Opening Remarks</w:t>
      </w:r>
      <w:r w:rsidRPr="00540482">
        <w:rPr>
          <w:rFonts w:ascii="Times New Roman" w:hAnsi="Times New Roman" w:cs="Times New Roman" w:hint="eastAsia"/>
          <w:b/>
          <w:bCs/>
          <w:color w:val="000000" w:themeColor="text1"/>
          <w:sz w:val="24"/>
        </w:rPr>
        <w:t>】</w:t>
      </w:r>
    </w:p>
    <w:p w14:paraId="3627A258" w14:textId="1FA3F146"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The opening remarks were delivered by </w:t>
      </w:r>
      <w:r w:rsidRPr="00540482">
        <w:rPr>
          <w:rFonts w:ascii="Times New Roman" w:hAnsi="Times New Roman" w:cs="Times New Roman"/>
          <w:b/>
          <w:bCs/>
          <w:color w:val="000000" w:themeColor="text1"/>
          <w:sz w:val="24"/>
        </w:rPr>
        <w:t xml:space="preserve">Mr. </w:t>
      </w:r>
      <w:r w:rsidRPr="00540482">
        <w:rPr>
          <w:rFonts w:ascii="Times New Roman" w:hAnsi="Times New Roman" w:cs="Times New Roman" w:hint="eastAsia"/>
          <w:b/>
          <w:bCs/>
          <w:color w:val="000000" w:themeColor="text1"/>
          <w:sz w:val="24"/>
        </w:rPr>
        <w:t xml:space="preserve">Mara </w:t>
      </w:r>
      <w:r w:rsidRPr="00540482">
        <w:rPr>
          <w:rFonts w:ascii="Times New Roman" w:hAnsi="Times New Roman" w:cs="Times New Roman"/>
          <w:b/>
          <w:bCs/>
          <w:color w:val="000000" w:themeColor="text1"/>
          <w:sz w:val="24"/>
        </w:rPr>
        <w:t>Pho</w:t>
      </w:r>
      <w:r w:rsidRPr="00540482">
        <w:rPr>
          <w:rFonts w:ascii="Times New Roman" w:hAnsi="Times New Roman" w:cs="Times New Roman"/>
          <w:color w:val="000000" w:themeColor="text1"/>
          <w:sz w:val="24"/>
        </w:rPr>
        <w:t xml:space="preserve">, Head of Technical Education and Training Division of SEAMEO TED. </w:t>
      </w:r>
      <w:r w:rsidRPr="00540482">
        <w:rPr>
          <w:rFonts w:ascii="Times New Roman" w:hAnsi="Times New Roman" w:cs="Times New Roman" w:hint="eastAsia"/>
          <w:color w:val="000000" w:themeColor="text1"/>
          <w:sz w:val="24"/>
        </w:rPr>
        <w:t>Mr. Pho emphasized that i</w:t>
      </w:r>
      <w:r w:rsidRPr="00540482">
        <w:rPr>
          <w:rFonts w:ascii="Times New Roman" w:hAnsi="Times New Roman" w:cs="Times New Roman"/>
          <w:color w:val="000000" w:themeColor="text1"/>
          <w:sz w:val="24"/>
        </w:rPr>
        <w:t xml:space="preserve">n the digital era, technologies such as automation or artificial </w:t>
      </w:r>
      <w:r w:rsidR="00540482" w:rsidRPr="00540482">
        <w:rPr>
          <w:rFonts w:ascii="Times New Roman" w:hAnsi="Times New Roman" w:cs="Times New Roman"/>
          <w:color w:val="000000" w:themeColor="text1"/>
          <w:sz w:val="24"/>
        </w:rPr>
        <w:t>intelligence</w:t>
      </w:r>
      <w:r w:rsidRPr="00540482">
        <w:rPr>
          <w:rFonts w:ascii="Times New Roman" w:hAnsi="Times New Roman" w:cs="Times New Roman"/>
          <w:color w:val="000000" w:themeColor="text1"/>
          <w:sz w:val="24"/>
        </w:rPr>
        <w:t xml:space="preserve"> are widely transforming the industry by designing, producing, and managing equipment</w:t>
      </w:r>
      <w:r w:rsidRPr="00540482">
        <w:rPr>
          <w:rFonts w:ascii="Times New Roman" w:hAnsi="Times New Roman" w:cs="Times New Roman" w:hint="eastAsia"/>
          <w:color w:val="000000" w:themeColor="text1"/>
          <w:sz w:val="24"/>
        </w:rPr>
        <w:t xml:space="preserve"> and thus fundamentally reshaping workforce development. He highlighted </w:t>
      </w:r>
      <w:r w:rsidRPr="00540482">
        <w:rPr>
          <w:rFonts w:ascii="Times New Roman" w:hAnsi="Times New Roman" w:cs="Times New Roman"/>
          <w:color w:val="000000" w:themeColor="text1"/>
          <w:sz w:val="24"/>
        </w:rPr>
        <w:t>how knowledge exchange and international collaboration are needed so that we will understand the emerging phenomenon by learning about the trends and discussing how intellige</w:t>
      </w:r>
      <w:r w:rsidRPr="00540482">
        <w:rPr>
          <w:rFonts w:ascii="Times New Roman" w:hAnsi="Times New Roman" w:cs="Times New Roman"/>
          <w:color w:val="000000" w:themeColor="text1"/>
          <w:sz w:val="24"/>
        </w:rPr>
        <w:t>nt technologies can be applied in education industry and research</w:t>
      </w:r>
      <w:r w:rsidRPr="00540482">
        <w:rPr>
          <w:rFonts w:ascii="Times New Roman" w:hAnsi="Times New Roman" w:cs="Times New Roman" w:hint="eastAsia"/>
          <w:color w:val="000000" w:themeColor="text1"/>
          <w:sz w:val="24"/>
        </w:rPr>
        <w:t xml:space="preserve">, and the </w:t>
      </w:r>
      <w:r w:rsidRPr="00540482">
        <w:rPr>
          <w:rFonts w:ascii="Times New Roman" w:hAnsi="Times New Roman" w:cs="Times New Roman"/>
          <w:color w:val="000000" w:themeColor="text1"/>
          <w:sz w:val="24"/>
        </w:rPr>
        <w:t>“</w:t>
      </w:r>
      <w:r w:rsidRPr="00540482">
        <w:rPr>
          <w:rFonts w:ascii="Times New Roman" w:hAnsi="Times New Roman" w:cs="Times New Roman" w:hint="eastAsia"/>
          <w:color w:val="000000" w:themeColor="text1"/>
          <w:sz w:val="24"/>
        </w:rPr>
        <w:t>International Expert Sharing</w:t>
      </w:r>
      <w:r w:rsidRPr="00540482">
        <w:rPr>
          <w:rFonts w:ascii="Times New Roman" w:hAnsi="Times New Roman" w:cs="Times New Roman"/>
          <w:color w:val="000000" w:themeColor="text1"/>
          <w:sz w:val="24"/>
        </w:rPr>
        <w:t>”</w:t>
      </w:r>
      <w:r w:rsidRPr="00540482">
        <w:rPr>
          <w:rFonts w:ascii="Times New Roman" w:hAnsi="Times New Roman" w:cs="Times New Roman" w:hint="eastAsia"/>
          <w:color w:val="000000" w:themeColor="text1"/>
          <w:sz w:val="24"/>
        </w:rPr>
        <w:t xml:space="preserve"> as a vital platform for knowledge exchange and regional collaboration. He encouraged participants to explore how intelligent technologies can be applied across education, industry, and research, and expressed confidence that the session would inspire meaningful discussion and strengthen cooperation among ASEAN countries to advance technical education and ensure industry alignment.</w:t>
      </w:r>
    </w:p>
    <w:p w14:paraId="187A443E" w14:textId="77777777" w:rsidR="00540482" w:rsidRDefault="00540482">
      <w:pPr>
        <w:rPr>
          <w:rFonts w:ascii="Times New Roman" w:hAnsi="Times New Roman" w:cs="Times New Roman"/>
          <w:color w:val="000000" w:themeColor="text1"/>
          <w:szCs w:val="21"/>
        </w:rPr>
      </w:pPr>
    </w:p>
    <w:p w14:paraId="298BD68C" w14:textId="77777777" w:rsidR="00790944" w:rsidRDefault="0058337F">
      <w:pPr>
        <w:jc w:val="center"/>
        <w:rPr>
          <w:rFonts w:ascii="Times New Roman" w:hAnsi="Times New Roman" w:cs="Times New Roman"/>
          <w:color w:val="000000" w:themeColor="text1"/>
          <w:szCs w:val="21"/>
        </w:rPr>
      </w:pPr>
      <w:r>
        <w:rPr>
          <w:rFonts w:ascii="Times New Roman Regular" w:eastAsia="SimSun" w:hAnsi="Times New Roman Regular" w:cs="Times New Roman Regular" w:hint="eastAsia"/>
          <w:noProof/>
          <w:sz w:val="28"/>
          <w:szCs w:val="28"/>
        </w:rPr>
        <w:drawing>
          <wp:inline distT="0" distB="0" distL="114300" distR="114300" wp14:anchorId="7DBB9437" wp14:editId="203202DC">
            <wp:extent cx="3819525" cy="2147570"/>
            <wp:effectExtent l="0" t="0" r="15875" b="11430"/>
            <wp:docPr id="5" name="图片 5" descr="Opening Remar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Opening Remark (1)"/>
                    <pic:cNvPicPr>
                      <a:picLocks noChangeAspect="1"/>
                    </pic:cNvPicPr>
                  </pic:nvPicPr>
                  <pic:blipFill>
                    <a:blip r:embed="rId7"/>
                    <a:stretch>
                      <a:fillRect/>
                    </a:stretch>
                  </pic:blipFill>
                  <pic:spPr>
                    <a:xfrm>
                      <a:off x="0" y="0"/>
                      <a:ext cx="3819525" cy="2147570"/>
                    </a:xfrm>
                    <a:prstGeom prst="rect">
                      <a:avLst/>
                    </a:prstGeom>
                  </pic:spPr>
                </pic:pic>
              </a:graphicData>
            </a:graphic>
          </wp:inline>
        </w:drawing>
      </w:r>
    </w:p>
    <w:p w14:paraId="74B284C2" w14:textId="77777777" w:rsidR="00790944" w:rsidRDefault="00790944">
      <w:pPr>
        <w:jc w:val="center"/>
        <w:rPr>
          <w:rFonts w:ascii="Times New Roman" w:hAnsi="Times New Roman" w:cs="Times New Roman"/>
          <w:b/>
          <w:bCs/>
          <w:color w:val="000000" w:themeColor="text1"/>
          <w:szCs w:val="21"/>
        </w:rPr>
      </w:pPr>
    </w:p>
    <w:p w14:paraId="7F9C06C0" w14:textId="77777777" w:rsidR="00790944" w:rsidRDefault="0058337F">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w:t>
      </w:r>
      <w:r>
        <w:rPr>
          <w:rFonts w:ascii="Times New Roman" w:hAnsi="Times New Roman" w:cs="Times New Roman"/>
          <w:b/>
          <w:bCs/>
          <w:color w:val="000000" w:themeColor="text1"/>
          <w:szCs w:val="21"/>
        </w:rPr>
        <w:t>Sharing Session</w:t>
      </w:r>
      <w:r>
        <w:rPr>
          <w:rFonts w:ascii="Times New Roman" w:hAnsi="Times New Roman" w:cs="Times New Roman" w:hint="eastAsia"/>
          <w:b/>
          <w:bCs/>
          <w:color w:val="000000" w:themeColor="text1"/>
          <w:szCs w:val="21"/>
        </w:rPr>
        <w:t>】</w:t>
      </w:r>
    </w:p>
    <w:p w14:paraId="1FBBF2C1"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Speaker: Dr. Ivan Kristianto </w:t>
      </w:r>
      <w:proofErr w:type="spellStart"/>
      <w:r w:rsidRPr="00540482">
        <w:rPr>
          <w:rFonts w:ascii="Times New Roman" w:hAnsi="Times New Roman" w:cs="Times New Roman"/>
          <w:color w:val="000000" w:themeColor="text1"/>
          <w:sz w:val="24"/>
        </w:rPr>
        <w:t>Singgih</w:t>
      </w:r>
      <w:proofErr w:type="spellEnd"/>
    </w:p>
    <w:p w14:paraId="085CAB76" w14:textId="77777777" w:rsidR="00790944" w:rsidRPr="00540482" w:rsidRDefault="0058337F" w:rsidP="00540482">
      <w:pPr>
        <w:spacing w:line="360" w:lineRule="auto"/>
        <w:rPr>
          <w:rFonts w:ascii="Times New Roman" w:hAnsi="Times New Roman" w:cs="Times New Roman"/>
          <w:b/>
          <w:bCs/>
          <w:color w:val="000000" w:themeColor="text1"/>
          <w:sz w:val="24"/>
        </w:rPr>
      </w:pPr>
      <w:r w:rsidRPr="00540482">
        <w:rPr>
          <w:rFonts w:ascii="Times New Roman" w:hAnsi="Times New Roman" w:cs="Times New Roman"/>
          <w:color w:val="000000" w:themeColor="text1"/>
          <w:sz w:val="24"/>
        </w:rPr>
        <w:t xml:space="preserve">Head, System Engineering Laboratory, Department </w:t>
      </w:r>
      <w:proofErr w:type="gramStart"/>
      <w:r w:rsidRPr="00540482">
        <w:rPr>
          <w:rFonts w:ascii="Times New Roman" w:hAnsi="Times New Roman" w:cs="Times New Roman"/>
          <w:color w:val="000000" w:themeColor="text1"/>
          <w:sz w:val="24"/>
        </w:rPr>
        <w:t>Of</w:t>
      </w:r>
      <w:proofErr w:type="gramEnd"/>
      <w:r w:rsidRPr="00540482">
        <w:rPr>
          <w:rFonts w:ascii="Times New Roman" w:hAnsi="Times New Roman" w:cs="Times New Roman"/>
          <w:color w:val="000000" w:themeColor="text1"/>
          <w:sz w:val="24"/>
        </w:rPr>
        <w:t xml:space="preserve"> Industrial Engineering, University of Surabaya, Indonesia</w:t>
      </w:r>
      <w:r w:rsidRPr="00540482">
        <w:rPr>
          <w:rFonts w:ascii="Times New Roman" w:hAnsi="Times New Roman" w:cs="Times New Roman"/>
          <w:color w:val="000000" w:themeColor="text1"/>
          <w:sz w:val="24"/>
        </w:rPr>
        <w:br/>
        <w:t xml:space="preserve">Topic: </w:t>
      </w:r>
      <w:r w:rsidRPr="00540482">
        <w:rPr>
          <w:rFonts w:ascii="Times New Roman" w:hAnsi="Times New Roman" w:cs="Times New Roman"/>
          <w:b/>
          <w:bCs/>
          <w:color w:val="000000" w:themeColor="text1"/>
          <w:sz w:val="24"/>
        </w:rPr>
        <w:t>Dynamic Problem Importance Identification Using Machine Learning in Production Systems</w:t>
      </w:r>
    </w:p>
    <w:p w14:paraId="662A7D12" w14:textId="77777777" w:rsidR="00790944" w:rsidRPr="00540482" w:rsidRDefault="0058337F" w:rsidP="00540482">
      <w:pPr>
        <w:spacing w:line="360" w:lineRule="auto"/>
        <w:rPr>
          <w:rFonts w:ascii="Times New Roman" w:hAnsi="Times New Roman" w:cs="Times New Roman"/>
          <w:b/>
          <w:bCs/>
          <w:color w:val="000000" w:themeColor="text1"/>
          <w:sz w:val="24"/>
        </w:rPr>
      </w:pPr>
      <w:r w:rsidRPr="00540482">
        <w:rPr>
          <w:rFonts w:ascii="Times New Roman" w:eastAsia="Times New Roman" w:hAnsi="Times New Roman" w:cs="Times New Roman"/>
          <w:kern w:val="0"/>
          <w:sz w:val="24"/>
          <w:lang w:eastAsia="en-US"/>
        </w:rPr>
        <w:lastRenderedPageBreak/>
        <w:t xml:space="preserve">Dr. Ivan Kristianto </w:t>
      </w:r>
      <w:proofErr w:type="spellStart"/>
      <w:r w:rsidRPr="00540482">
        <w:rPr>
          <w:rFonts w:ascii="Times New Roman" w:eastAsia="Times New Roman" w:hAnsi="Times New Roman" w:cs="Times New Roman"/>
          <w:kern w:val="0"/>
          <w:sz w:val="24"/>
          <w:lang w:eastAsia="en-US"/>
        </w:rPr>
        <w:t>Singgih</w:t>
      </w:r>
      <w:proofErr w:type="spellEnd"/>
      <w:r w:rsidRPr="00540482">
        <w:rPr>
          <w:rFonts w:ascii="Times New Roman" w:eastAsia="Times New Roman" w:hAnsi="Times New Roman" w:cs="Times New Roman"/>
          <w:kern w:val="0"/>
          <w:sz w:val="24"/>
          <w:lang w:eastAsia="en-US"/>
        </w:rPr>
        <w:t xml:space="preserve"> explained about the transformative landscape of Industry 4.0, emphasizing that while modern technological improvements offer nearly limitless potential, they are fundamentally tethered to the quality and interpretation of data. He argues that without robust data collection, identifying the root cause of systemic inefficiencies becomes an impossible task. To bridge this gap, Dr. Ivan advocates for a methodology that integrates traditional Operations Research (OR) with Artificial Intelligence (AI).</w:t>
      </w:r>
      <w:r w:rsidRPr="00540482">
        <w:rPr>
          <w:rFonts w:ascii="Times New Roman" w:hAnsi="Times New Roman" w:cs="Times New Roman"/>
          <w:b/>
          <w:bCs/>
          <w:color w:val="000000" w:themeColor="text1"/>
          <w:sz w:val="24"/>
        </w:rPr>
        <w:t xml:space="preserve"> </w:t>
      </w:r>
      <w:r w:rsidRPr="00540482">
        <w:rPr>
          <w:rFonts w:ascii="Times New Roman" w:eastAsia="Times New Roman" w:hAnsi="Times New Roman" w:cs="Times New Roman"/>
          <w:kern w:val="0"/>
          <w:sz w:val="24"/>
          <w:lang w:eastAsia="en-US"/>
        </w:rPr>
        <w:t xml:space="preserve">Using the complex logistics of crane movement in container terminals as a primary case study, he illustrates that the sheer volume of data generated every second is too vast for manual human analysis. While traditional OR provides the mathematical framework for optimization, AI is the essential filter used to prioritize issues within these massive datasets. By combining the two fields, he concludes that machine learning is an effective approach in identifying and prioritizing critical subproblems. </w:t>
      </w:r>
    </w:p>
    <w:p w14:paraId="070D0604" w14:textId="77777777" w:rsidR="00790944" w:rsidRDefault="0058337F">
      <w:pPr>
        <w:jc w:val="center"/>
        <w:rPr>
          <w:rFonts w:ascii="Times New Roman" w:hAnsi="Times New Roman" w:cs="Times New Roman"/>
          <w:color w:val="000000" w:themeColor="text1"/>
          <w:szCs w:val="21"/>
        </w:rPr>
      </w:pPr>
      <w:r>
        <w:rPr>
          <w:rFonts w:ascii="Times New Roman Regular" w:eastAsia="SimSun" w:hAnsi="Times New Roman Regular" w:cs="Times New Roman Regular" w:hint="eastAsia"/>
          <w:noProof/>
          <w:sz w:val="28"/>
          <w:szCs w:val="28"/>
        </w:rPr>
        <w:drawing>
          <wp:inline distT="0" distB="0" distL="114300" distR="114300" wp14:anchorId="39A47595" wp14:editId="753FAFCA">
            <wp:extent cx="3983990" cy="2490470"/>
            <wp:effectExtent l="0" t="0" r="3810" b="24130"/>
            <wp:docPr id="9" name="图片 9" descr="Dr Ivan Present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r Ivan Presentation 1"/>
                    <pic:cNvPicPr>
                      <a:picLocks noChangeAspect="1"/>
                    </pic:cNvPicPr>
                  </pic:nvPicPr>
                  <pic:blipFill>
                    <a:blip r:embed="rId8"/>
                    <a:stretch>
                      <a:fillRect/>
                    </a:stretch>
                  </pic:blipFill>
                  <pic:spPr>
                    <a:xfrm>
                      <a:off x="0" y="0"/>
                      <a:ext cx="3983990" cy="2490470"/>
                    </a:xfrm>
                    <a:prstGeom prst="rect">
                      <a:avLst/>
                    </a:prstGeom>
                  </pic:spPr>
                </pic:pic>
              </a:graphicData>
            </a:graphic>
          </wp:inline>
        </w:drawing>
      </w:r>
    </w:p>
    <w:p w14:paraId="19AC7F34" w14:textId="77777777" w:rsidR="00790944" w:rsidRDefault="00790944">
      <w:pPr>
        <w:rPr>
          <w:rFonts w:ascii="Times New Roman" w:hAnsi="Times New Roman" w:cs="Times New Roman"/>
          <w:color w:val="000000" w:themeColor="text1"/>
          <w:szCs w:val="21"/>
        </w:rPr>
      </w:pPr>
    </w:p>
    <w:p w14:paraId="0998A6C4" w14:textId="77777777" w:rsidR="00790944" w:rsidRDefault="00790944">
      <w:pPr>
        <w:rPr>
          <w:rFonts w:ascii="Times New Roman" w:hAnsi="Times New Roman" w:cs="Times New Roman"/>
          <w:color w:val="000000" w:themeColor="text1"/>
          <w:szCs w:val="21"/>
        </w:rPr>
      </w:pPr>
    </w:p>
    <w:p w14:paraId="40425B82"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Speaker: Dr. Parinda </w:t>
      </w:r>
      <w:proofErr w:type="spellStart"/>
      <w:r w:rsidRPr="00540482">
        <w:rPr>
          <w:rFonts w:ascii="Times New Roman" w:hAnsi="Times New Roman" w:cs="Times New Roman"/>
          <w:color w:val="000000" w:themeColor="text1"/>
          <w:sz w:val="24"/>
        </w:rPr>
        <w:t>Pahnpehch</w:t>
      </w:r>
      <w:proofErr w:type="spellEnd"/>
    </w:p>
    <w:p w14:paraId="4CBD6DCE"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Chair, Bachelor’s Degree Program of Electrical Technology, </w:t>
      </w:r>
      <w:proofErr w:type="spellStart"/>
      <w:r w:rsidRPr="00540482">
        <w:rPr>
          <w:rFonts w:ascii="Times New Roman" w:hAnsi="Times New Roman" w:cs="Times New Roman"/>
          <w:color w:val="000000" w:themeColor="text1"/>
          <w:sz w:val="24"/>
        </w:rPr>
        <w:t>Chacheongsao</w:t>
      </w:r>
      <w:proofErr w:type="spellEnd"/>
      <w:r w:rsidRPr="00540482">
        <w:rPr>
          <w:rFonts w:ascii="Times New Roman" w:hAnsi="Times New Roman" w:cs="Times New Roman"/>
          <w:color w:val="000000" w:themeColor="text1"/>
          <w:sz w:val="24"/>
        </w:rPr>
        <w:t xml:space="preserve"> Technological College, Thailand</w:t>
      </w:r>
    </w:p>
    <w:p w14:paraId="1A2A610A" w14:textId="77777777" w:rsidR="00790944" w:rsidRPr="00540482" w:rsidRDefault="0058337F" w:rsidP="00540482">
      <w:pPr>
        <w:spacing w:line="360" w:lineRule="auto"/>
        <w:rPr>
          <w:rFonts w:ascii="Times New Roman" w:hAnsi="Times New Roman" w:cs="Times New Roman"/>
          <w:b/>
          <w:bCs/>
          <w:color w:val="000000" w:themeColor="text1"/>
          <w:sz w:val="24"/>
        </w:rPr>
      </w:pPr>
      <w:r w:rsidRPr="00540482">
        <w:rPr>
          <w:rFonts w:ascii="Times New Roman" w:hAnsi="Times New Roman" w:cs="Times New Roman"/>
          <w:color w:val="000000" w:themeColor="text1"/>
          <w:sz w:val="24"/>
        </w:rPr>
        <w:t xml:space="preserve">Topic: </w:t>
      </w:r>
      <w:r w:rsidRPr="00540482">
        <w:rPr>
          <w:rFonts w:ascii="Times New Roman" w:hAnsi="Times New Roman" w:cs="Times New Roman"/>
          <w:b/>
          <w:color w:val="000000" w:themeColor="text1"/>
          <w:sz w:val="24"/>
        </w:rPr>
        <w:t>From Intelligent Control to Competency-Driven Innovation: Advancing Smart Manufacturing and Sustainable Community Development in Thailand’s EEC</w:t>
      </w:r>
    </w:p>
    <w:p w14:paraId="66D97101" w14:textId="67FC99E7" w:rsidR="00790944" w:rsidRPr="00540482" w:rsidRDefault="0058337F" w:rsidP="00540482">
      <w:pPr>
        <w:spacing w:line="360" w:lineRule="auto"/>
        <w:rPr>
          <w:rFonts w:ascii="Times New Roman" w:hAnsi="Times New Roman" w:cs="Times New Roman"/>
          <w:bCs/>
          <w:color w:val="000000" w:themeColor="text1"/>
          <w:sz w:val="24"/>
        </w:rPr>
      </w:pPr>
      <w:r w:rsidRPr="00540482">
        <w:rPr>
          <w:rFonts w:ascii="Times New Roman" w:hAnsi="Times New Roman" w:cs="Times New Roman"/>
          <w:bCs/>
          <w:color w:val="000000" w:themeColor="text1"/>
          <w:sz w:val="24"/>
        </w:rPr>
        <w:lastRenderedPageBreak/>
        <w:t xml:space="preserve">In the presentation, Dr. Parinda </w:t>
      </w:r>
      <w:proofErr w:type="spellStart"/>
      <w:r w:rsidRPr="00540482">
        <w:rPr>
          <w:rFonts w:ascii="Times New Roman" w:hAnsi="Times New Roman" w:cs="Times New Roman"/>
          <w:bCs/>
          <w:color w:val="000000" w:themeColor="text1"/>
          <w:sz w:val="24"/>
        </w:rPr>
        <w:t>Pahnpehch</w:t>
      </w:r>
      <w:proofErr w:type="spellEnd"/>
      <w:r w:rsidRPr="00540482">
        <w:rPr>
          <w:rFonts w:ascii="Times New Roman" w:hAnsi="Times New Roman" w:cs="Times New Roman"/>
          <w:bCs/>
          <w:color w:val="000000" w:themeColor="text1"/>
          <w:sz w:val="24"/>
        </w:rPr>
        <w:t xml:space="preserve"> focused on the topic of advancing smart manufacturing and sustainable community development in the specific case of Thailand’s Eastern Economic Corridor (EEC). She explained that industrial transformation is driven by automation, intelligent control, and digital manufacturing while sustainable development requires competent workforce, innovative learning system, and industry-education collaboration. She mentioned that intelligent </w:t>
      </w:r>
      <w:r w:rsidR="00540482" w:rsidRPr="00540482">
        <w:rPr>
          <w:rFonts w:ascii="Times New Roman" w:hAnsi="Times New Roman" w:cs="Times New Roman"/>
          <w:bCs/>
          <w:color w:val="000000" w:themeColor="text1"/>
          <w:sz w:val="24"/>
        </w:rPr>
        <w:t>machines</w:t>
      </w:r>
      <w:r w:rsidRPr="00540482">
        <w:rPr>
          <w:rFonts w:ascii="Times New Roman" w:hAnsi="Times New Roman" w:cs="Times New Roman"/>
          <w:bCs/>
          <w:color w:val="000000" w:themeColor="text1"/>
          <w:sz w:val="24"/>
        </w:rPr>
        <w:t xml:space="preserve"> need intelligent control where it leads to smart manufacturing envir</w:t>
      </w:r>
      <w:r w:rsidRPr="00540482">
        <w:rPr>
          <w:rFonts w:ascii="Times New Roman" w:hAnsi="Times New Roman" w:cs="Times New Roman"/>
          <w:bCs/>
          <w:color w:val="000000" w:themeColor="text1"/>
          <w:sz w:val="24"/>
        </w:rPr>
        <w:t xml:space="preserve">onment. In this environment machines are considered as intelligent </w:t>
      </w:r>
      <w:r w:rsidR="00540482" w:rsidRPr="00540482">
        <w:rPr>
          <w:rFonts w:ascii="Times New Roman" w:hAnsi="Times New Roman" w:cs="Times New Roman"/>
          <w:bCs/>
          <w:color w:val="000000" w:themeColor="text1"/>
          <w:sz w:val="24"/>
        </w:rPr>
        <w:t>systems</w:t>
      </w:r>
      <w:r w:rsidRPr="00540482">
        <w:rPr>
          <w:rFonts w:ascii="Times New Roman" w:hAnsi="Times New Roman" w:cs="Times New Roman"/>
          <w:bCs/>
          <w:color w:val="000000" w:themeColor="text1"/>
          <w:sz w:val="24"/>
        </w:rPr>
        <w:t xml:space="preserve"> capable of sustaining, processing, and responding to </w:t>
      </w:r>
      <w:r w:rsidR="00540482" w:rsidRPr="00540482">
        <w:rPr>
          <w:rFonts w:ascii="Times New Roman" w:hAnsi="Times New Roman" w:cs="Times New Roman"/>
          <w:bCs/>
          <w:color w:val="000000" w:themeColor="text1"/>
          <w:sz w:val="24"/>
        </w:rPr>
        <w:t>operating</w:t>
      </w:r>
      <w:r w:rsidRPr="00540482">
        <w:rPr>
          <w:rFonts w:ascii="Times New Roman" w:hAnsi="Times New Roman" w:cs="Times New Roman"/>
          <w:bCs/>
          <w:color w:val="000000" w:themeColor="text1"/>
          <w:sz w:val="24"/>
        </w:rPr>
        <w:t xml:space="preserve"> conditions in the long term. The key technologies include industrial automation, PLC, smart sensors, IoT integration, and data-driven manufacturing. These intelligent control enables higher production efficiency, operational reliability, energy optimization, and industrial safety. </w:t>
      </w:r>
      <w:r w:rsidR="00540482" w:rsidRPr="00540482">
        <w:rPr>
          <w:rFonts w:ascii="Times New Roman" w:hAnsi="Times New Roman" w:cs="Times New Roman"/>
          <w:bCs/>
          <w:color w:val="000000" w:themeColor="text1"/>
          <w:sz w:val="24"/>
        </w:rPr>
        <w:t>However,</w:t>
      </w:r>
      <w:r w:rsidRPr="00540482">
        <w:rPr>
          <w:rFonts w:ascii="Times New Roman" w:hAnsi="Times New Roman" w:cs="Times New Roman"/>
          <w:bCs/>
          <w:color w:val="000000" w:themeColor="text1"/>
          <w:sz w:val="24"/>
        </w:rPr>
        <w:t xml:space="preserve"> these intelligent systems will have to rely on humans, specifically smart </w:t>
      </w:r>
      <w:r w:rsidR="00540482" w:rsidRPr="00540482">
        <w:rPr>
          <w:rFonts w:ascii="Times New Roman" w:hAnsi="Times New Roman" w:cs="Times New Roman"/>
          <w:bCs/>
          <w:color w:val="000000" w:themeColor="text1"/>
          <w:sz w:val="24"/>
        </w:rPr>
        <w:t>engineers,</w:t>
      </w:r>
      <w:r w:rsidRPr="00540482">
        <w:rPr>
          <w:rFonts w:ascii="Times New Roman" w:hAnsi="Times New Roman" w:cs="Times New Roman"/>
          <w:bCs/>
          <w:color w:val="000000" w:themeColor="text1"/>
          <w:sz w:val="24"/>
        </w:rPr>
        <w:t xml:space="preserve"> to control them. Smart engineers have </w:t>
      </w:r>
      <w:r w:rsidR="00540482" w:rsidRPr="00540482">
        <w:rPr>
          <w:rFonts w:ascii="Times New Roman" w:hAnsi="Times New Roman" w:cs="Times New Roman"/>
          <w:bCs/>
          <w:color w:val="000000" w:themeColor="text1"/>
          <w:sz w:val="24"/>
        </w:rPr>
        <w:t>key</w:t>
      </w:r>
      <w:r w:rsidRPr="00540482">
        <w:rPr>
          <w:rFonts w:ascii="Times New Roman" w:hAnsi="Times New Roman" w:cs="Times New Roman"/>
          <w:bCs/>
          <w:color w:val="000000" w:themeColor="text1"/>
          <w:sz w:val="24"/>
        </w:rPr>
        <w:t xml:space="preserve"> competencies such as electrical system design, IoT and digital integration, professional ethi</w:t>
      </w:r>
      <w:r w:rsidRPr="00540482">
        <w:rPr>
          <w:rFonts w:ascii="Times New Roman" w:hAnsi="Times New Roman" w:cs="Times New Roman"/>
          <w:bCs/>
          <w:color w:val="000000" w:themeColor="text1"/>
          <w:sz w:val="24"/>
        </w:rPr>
        <w:t>cs, etc. These competencies can be gained through education. Once it is done, engineers can hopefully bring impact to both the industry and community.</w:t>
      </w:r>
    </w:p>
    <w:p w14:paraId="3ED1324B" w14:textId="77777777" w:rsidR="00790944" w:rsidRDefault="00790944">
      <w:pPr>
        <w:rPr>
          <w:rFonts w:ascii="Times New Roman" w:hAnsi="Times New Roman" w:cs="Times New Roman"/>
          <w:bCs/>
          <w:color w:val="000000" w:themeColor="text1"/>
          <w:szCs w:val="21"/>
        </w:rPr>
      </w:pPr>
    </w:p>
    <w:p w14:paraId="7A83358B" w14:textId="77777777" w:rsidR="00790944" w:rsidRDefault="0058337F">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lang w:eastAsia="en-US"/>
        </w:rPr>
        <w:drawing>
          <wp:inline distT="0" distB="0" distL="114300" distR="114300" wp14:anchorId="2747D058" wp14:editId="09109278">
            <wp:extent cx="4210685" cy="2632710"/>
            <wp:effectExtent l="0" t="0" r="571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10685" cy="2632710"/>
                    </a:xfrm>
                    <a:prstGeom prst="rect">
                      <a:avLst/>
                    </a:prstGeom>
                  </pic:spPr>
                </pic:pic>
              </a:graphicData>
            </a:graphic>
          </wp:inline>
        </w:drawing>
      </w:r>
    </w:p>
    <w:p w14:paraId="16AA0E95" w14:textId="77777777" w:rsidR="00790944" w:rsidRDefault="00790944">
      <w:pPr>
        <w:rPr>
          <w:rFonts w:ascii="Times New Roman" w:hAnsi="Times New Roman" w:cs="Times New Roman"/>
          <w:color w:val="000000" w:themeColor="text1"/>
          <w:szCs w:val="21"/>
        </w:rPr>
      </w:pPr>
    </w:p>
    <w:p w14:paraId="14FE31FD"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Speaker: Mr. Nguyen Thanh Nhan</w:t>
      </w:r>
    </w:p>
    <w:p w14:paraId="76D071CD" w14:textId="77777777" w:rsidR="00790944" w:rsidRPr="00540482" w:rsidRDefault="0058337F" w:rsidP="00540482">
      <w:pPr>
        <w:spacing w:line="360" w:lineRule="auto"/>
        <w:rPr>
          <w:rFonts w:ascii="Times New Roman" w:hAnsi="Times New Roman" w:cs="Times New Roman"/>
          <w:b/>
          <w:bCs/>
          <w:color w:val="000000" w:themeColor="text1"/>
          <w:sz w:val="24"/>
        </w:rPr>
      </w:pPr>
      <w:r w:rsidRPr="00540482">
        <w:rPr>
          <w:rFonts w:ascii="Times New Roman" w:hAnsi="Times New Roman" w:cs="Times New Roman"/>
          <w:color w:val="000000" w:themeColor="text1"/>
          <w:sz w:val="24"/>
        </w:rPr>
        <w:t>Lecturer, Van Lang University, Vietnam</w:t>
      </w:r>
      <w:r w:rsidRPr="00540482">
        <w:rPr>
          <w:rFonts w:ascii="Times New Roman" w:hAnsi="Times New Roman" w:cs="Times New Roman"/>
          <w:color w:val="000000" w:themeColor="text1"/>
          <w:sz w:val="24"/>
        </w:rPr>
        <w:br/>
      </w:r>
      <w:r w:rsidRPr="00540482">
        <w:rPr>
          <w:rFonts w:ascii="Times New Roman" w:hAnsi="Times New Roman" w:cs="Times New Roman"/>
          <w:color w:val="000000" w:themeColor="text1"/>
          <w:sz w:val="24"/>
        </w:rPr>
        <w:lastRenderedPageBreak/>
        <w:t xml:space="preserve">Topic: </w:t>
      </w:r>
      <w:r w:rsidRPr="00540482">
        <w:rPr>
          <w:rFonts w:ascii="Times New Roman" w:hAnsi="Times New Roman" w:cs="Times New Roman"/>
          <w:b/>
          <w:bCs/>
          <w:color w:val="000000" w:themeColor="text1"/>
          <w:sz w:val="24"/>
        </w:rPr>
        <w:t xml:space="preserve">Smart Robots: An Executive Briefing </w:t>
      </w:r>
      <w:proofErr w:type="gramStart"/>
      <w:r w:rsidRPr="00540482">
        <w:rPr>
          <w:rFonts w:ascii="Times New Roman" w:hAnsi="Times New Roman" w:cs="Times New Roman"/>
          <w:b/>
          <w:bCs/>
          <w:color w:val="000000" w:themeColor="text1"/>
          <w:sz w:val="24"/>
        </w:rPr>
        <w:t>With</w:t>
      </w:r>
      <w:proofErr w:type="gramEnd"/>
      <w:r w:rsidRPr="00540482">
        <w:rPr>
          <w:rFonts w:ascii="Times New Roman" w:hAnsi="Times New Roman" w:cs="Times New Roman"/>
          <w:b/>
          <w:bCs/>
          <w:color w:val="000000" w:themeColor="text1"/>
          <w:sz w:val="24"/>
        </w:rPr>
        <w:t xml:space="preserve"> Case Studies</w:t>
      </w:r>
    </w:p>
    <w:p w14:paraId="35AABCD6" w14:textId="77777777" w:rsidR="00790944" w:rsidRDefault="0058337F" w:rsidP="00540482">
      <w:pPr>
        <w:spacing w:line="360" w:lineRule="auto"/>
        <w:rPr>
          <w:rFonts w:ascii="Times New Roman" w:eastAsia="Times New Roman" w:hAnsi="Times New Roman" w:cs="Times New Roman"/>
          <w:kern w:val="0"/>
          <w:sz w:val="24"/>
          <w:lang w:eastAsia="en-US"/>
        </w:rPr>
      </w:pPr>
      <w:r w:rsidRPr="00540482">
        <w:rPr>
          <w:rFonts w:ascii="Times New Roman" w:eastAsia="Times New Roman" w:hAnsi="Times New Roman" w:cs="Times New Roman"/>
          <w:kern w:val="0"/>
          <w:sz w:val="24"/>
          <w:lang w:eastAsia="en-US"/>
        </w:rPr>
        <w:t xml:space="preserve">Mr. Nguyen Thanh Nhan defines the smart robot as the physical intersection of Artificial Intelligence and the real world. These machines distinguish themselves by their ability to adapt to changing environments, learn from human experience, and perform tasks beyond their original programming. Mr. Nhan categorizes AI into two realms: </w:t>
      </w:r>
      <w:r w:rsidRPr="00540482">
        <w:rPr>
          <w:rFonts w:ascii="Times New Roman" w:eastAsia="Times New Roman" w:hAnsi="Times New Roman" w:cs="Times New Roman"/>
          <w:bCs/>
          <w:kern w:val="0"/>
          <w:sz w:val="24"/>
          <w:lang w:eastAsia="en-US"/>
        </w:rPr>
        <w:t>Digital AI</w:t>
      </w:r>
      <w:r w:rsidRPr="00540482">
        <w:rPr>
          <w:rFonts w:ascii="Times New Roman" w:eastAsia="Times New Roman" w:hAnsi="Times New Roman" w:cs="Times New Roman"/>
          <w:kern w:val="0"/>
          <w:sz w:val="24"/>
          <w:lang w:eastAsia="en-US"/>
        </w:rPr>
        <w:t xml:space="preserve">, such as recommendation engines, and </w:t>
      </w:r>
      <w:r w:rsidRPr="00540482">
        <w:rPr>
          <w:rFonts w:ascii="Times New Roman" w:eastAsia="Times New Roman" w:hAnsi="Times New Roman" w:cs="Times New Roman"/>
          <w:bCs/>
          <w:kern w:val="0"/>
          <w:sz w:val="24"/>
          <w:lang w:eastAsia="en-US"/>
        </w:rPr>
        <w:t>Physical AI</w:t>
      </w:r>
      <w:r w:rsidRPr="00540482">
        <w:rPr>
          <w:rFonts w:ascii="Times New Roman" w:eastAsia="Times New Roman" w:hAnsi="Times New Roman" w:cs="Times New Roman"/>
          <w:kern w:val="0"/>
          <w:sz w:val="24"/>
          <w:lang w:eastAsia="en-US"/>
        </w:rPr>
        <w:t xml:space="preserve">, which includes industrial robots and wearables. Critically, he argues that robots must operate within local hardware constraints to ensure safety and efficiency, even when disconnected from a network. As robotics expands into domains like human augmentation (medical/space), social interaction (education), and smart automation (logistics), robots are evolving from mere tools into collaborative partners. This transition is exemplified by real-world cases like </w:t>
      </w:r>
      <w:r w:rsidRPr="00540482">
        <w:rPr>
          <w:rFonts w:ascii="Times New Roman" w:eastAsia="Times New Roman" w:hAnsi="Times New Roman" w:cs="Times New Roman"/>
          <w:bCs/>
          <w:kern w:val="0"/>
          <w:sz w:val="24"/>
          <w:lang w:eastAsia="en-US"/>
        </w:rPr>
        <w:t>Cargill Amsterdam</w:t>
      </w:r>
      <w:r w:rsidRPr="00540482">
        <w:rPr>
          <w:rFonts w:ascii="Times New Roman" w:eastAsia="Times New Roman" w:hAnsi="Times New Roman" w:cs="Times New Roman"/>
          <w:kern w:val="0"/>
          <w:sz w:val="24"/>
          <w:lang w:eastAsia="en-US"/>
        </w:rPr>
        <w:t xml:space="preserve"> and </w:t>
      </w:r>
      <w:r w:rsidRPr="00540482">
        <w:rPr>
          <w:rFonts w:ascii="Times New Roman" w:eastAsia="Times New Roman" w:hAnsi="Times New Roman" w:cs="Times New Roman"/>
          <w:bCs/>
          <w:kern w:val="0"/>
          <w:sz w:val="24"/>
          <w:lang w:eastAsia="en-US"/>
        </w:rPr>
        <w:t>John Lewis</w:t>
      </w:r>
      <w:r w:rsidRPr="00540482">
        <w:rPr>
          <w:rFonts w:ascii="Times New Roman" w:eastAsia="Times New Roman" w:hAnsi="Times New Roman" w:cs="Times New Roman"/>
          <w:kern w:val="0"/>
          <w:sz w:val="24"/>
          <w:lang w:eastAsia="en-US"/>
        </w:rPr>
        <w:t>, where Hai Robo</w:t>
      </w:r>
      <w:r w:rsidRPr="00540482">
        <w:rPr>
          <w:rFonts w:ascii="Times New Roman" w:eastAsia="Times New Roman" w:hAnsi="Times New Roman" w:cs="Times New Roman"/>
          <w:kern w:val="0"/>
          <w:sz w:val="24"/>
          <w:lang w:eastAsia="en-US"/>
        </w:rPr>
        <w:t>tics was implemented to optimize warehouse efficiency. Mr. Nhan cautions that successful deployment depends on focusing on tangible value generation rather than hardware hype. Looking toward 2030, he predicts that robotics will become omnipresent in human society, moving from common industrial applications into more complex sectors like healthcare and construction, fundamentally changing how we communicate and work alongside technology.</w:t>
      </w:r>
    </w:p>
    <w:p w14:paraId="7605E68F" w14:textId="77777777" w:rsidR="00540482" w:rsidRPr="00540482" w:rsidRDefault="00540482" w:rsidP="00540482">
      <w:pPr>
        <w:spacing w:line="360" w:lineRule="auto"/>
        <w:rPr>
          <w:rFonts w:ascii="Times New Roman" w:hAnsi="Times New Roman" w:cs="Times New Roman"/>
          <w:b/>
          <w:bCs/>
          <w:color w:val="000000" w:themeColor="text1"/>
          <w:sz w:val="24"/>
        </w:rPr>
      </w:pPr>
    </w:p>
    <w:p w14:paraId="721B1EDA" w14:textId="77777777" w:rsidR="00790944" w:rsidRDefault="0058337F">
      <w:pPr>
        <w:jc w:val="center"/>
        <w:rPr>
          <w:rFonts w:ascii="Times New Roman" w:hAnsi="Times New Roman" w:cs="Times New Roman"/>
          <w:color w:val="000000" w:themeColor="text1"/>
          <w:szCs w:val="21"/>
        </w:rPr>
      </w:pPr>
      <w:r>
        <w:rPr>
          <w:rFonts w:ascii="Times New Roman Regular" w:eastAsia="SimSun" w:hAnsi="Times New Roman Regular" w:cs="Times New Roman Regular" w:hint="eastAsia"/>
          <w:noProof/>
          <w:sz w:val="28"/>
          <w:szCs w:val="28"/>
        </w:rPr>
        <w:drawing>
          <wp:inline distT="0" distB="0" distL="114300" distR="114300" wp14:anchorId="5BCFB88B" wp14:editId="4AE79A1E">
            <wp:extent cx="4087495" cy="2298700"/>
            <wp:effectExtent l="0" t="0" r="1905" b="12700"/>
            <wp:docPr id="10" name="图片 10" descr="Speaker 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peaker 3 (1)"/>
                    <pic:cNvPicPr>
                      <a:picLocks noChangeAspect="1"/>
                    </pic:cNvPicPr>
                  </pic:nvPicPr>
                  <pic:blipFill>
                    <a:blip r:embed="rId10"/>
                    <a:stretch>
                      <a:fillRect/>
                    </a:stretch>
                  </pic:blipFill>
                  <pic:spPr>
                    <a:xfrm>
                      <a:off x="0" y="0"/>
                      <a:ext cx="4087495" cy="2298700"/>
                    </a:xfrm>
                    <a:prstGeom prst="rect">
                      <a:avLst/>
                    </a:prstGeom>
                  </pic:spPr>
                </pic:pic>
              </a:graphicData>
            </a:graphic>
          </wp:inline>
        </w:drawing>
      </w:r>
    </w:p>
    <w:p w14:paraId="157B8B7B" w14:textId="77777777" w:rsidR="00790944" w:rsidRDefault="00790944">
      <w:pPr>
        <w:rPr>
          <w:rFonts w:ascii="Times New Roman" w:hAnsi="Times New Roman" w:cs="Times New Roman"/>
          <w:color w:val="000000" w:themeColor="text1"/>
          <w:szCs w:val="21"/>
        </w:rPr>
      </w:pPr>
    </w:p>
    <w:p w14:paraId="3FA2B1F2"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Speaker: Dr. </w:t>
      </w:r>
      <w:proofErr w:type="spellStart"/>
      <w:r w:rsidRPr="00540482">
        <w:rPr>
          <w:rFonts w:ascii="Times New Roman" w:hAnsi="Times New Roman" w:cs="Times New Roman"/>
          <w:color w:val="000000" w:themeColor="text1"/>
          <w:sz w:val="24"/>
        </w:rPr>
        <w:t>Thinagaran</w:t>
      </w:r>
      <w:proofErr w:type="spellEnd"/>
      <w:r w:rsidRPr="00540482">
        <w:rPr>
          <w:rFonts w:ascii="Times New Roman" w:hAnsi="Times New Roman" w:cs="Times New Roman"/>
          <w:color w:val="000000" w:themeColor="text1"/>
          <w:sz w:val="24"/>
        </w:rPr>
        <w:t xml:space="preserve"> Perumal</w:t>
      </w:r>
    </w:p>
    <w:p w14:paraId="5F915699"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Associate Professor, Head Department of Computer Science, Faculty of Computer </w:t>
      </w:r>
      <w:r w:rsidRPr="00540482">
        <w:rPr>
          <w:rFonts w:ascii="Times New Roman" w:hAnsi="Times New Roman" w:cs="Times New Roman"/>
          <w:color w:val="000000" w:themeColor="text1"/>
          <w:sz w:val="24"/>
        </w:rPr>
        <w:lastRenderedPageBreak/>
        <w:t xml:space="preserve">Science and Information, </w:t>
      </w:r>
      <w:proofErr w:type="spellStart"/>
      <w:r w:rsidRPr="00540482">
        <w:rPr>
          <w:rFonts w:ascii="Times New Roman" w:hAnsi="Times New Roman" w:cs="Times New Roman"/>
          <w:color w:val="000000" w:themeColor="text1"/>
          <w:sz w:val="24"/>
        </w:rPr>
        <w:t>Universiti</w:t>
      </w:r>
      <w:proofErr w:type="spellEnd"/>
      <w:r w:rsidRPr="00540482">
        <w:rPr>
          <w:rFonts w:ascii="Times New Roman" w:hAnsi="Times New Roman" w:cs="Times New Roman"/>
          <w:color w:val="000000" w:themeColor="text1"/>
          <w:sz w:val="24"/>
        </w:rPr>
        <w:t xml:space="preserve"> Putra Malaysia, Malaysia</w:t>
      </w:r>
    </w:p>
    <w:p w14:paraId="65B40292" w14:textId="77777777" w:rsidR="00790944" w:rsidRPr="00540482" w:rsidRDefault="0058337F" w:rsidP="00540482">
      <w:pPr>
        <w:spacing w:line="360" w:lineRule="auto"/>
        <w:rPr>
          <w:rFonts w:ascii="Times New Roman" w:hAnsi="Times New Roman" w:cs="Times New Roman"/>
          <w:b/>
          <w:color w:val="000000" w:themeColor="text1"/>
          <w:sz w:val="24"/>
        </w:rPr>
      </w:pPr>
      <w:r w:rsidRPr="00540482">
        <w:rPr>
          <w:rFonts w:ascii="Times New Roman" w:hAnsi="Times New Roman" w:cs="Times New Roman"/>
          <w:color w:val="000000" w:themeColor="text1"/>
          <w:sz w:val="24"/>
        </w:rPr>
        <w:t xml:space="preserve">Topic: </w:t>
      </w:r>
      <w:r w:rsidRPr="00540482">
        <w:rPr>
          <w:rFonts w:ascii="Times New Roman" w:hAnsi="Times New Roman" w:cs="Times New Roman"/>
          <w:b/>
          <w:color w:val="000000" w:themeColor="text1"/>
          <w:sz w:val="24"/>
        </w:rPr>
        <w:t>Artificial Intelligence of Things (</w:t>
      </w:r>
      <w:proofErr w:type="spellStart"/>
      <w:r w:rsidRPr="00540482">
        <w:rPr>
          <w:rFonts w:ascii="Times New Roman" w:hAnsi="Times New Roman" w:cs="Times New Roman"/>
          <w:b/>
          <w:color w:val="000000" w:themeColor="text1"/>
          <w:sz w:val="24"/>
        </w:rPr>
        <w:t>AIoT</w:t>
      </w:r>
      <w:proofErr w:type="spellEnd"/>
      <w:r w:rsidRPr="00540482">
        <w:rPr>
          <w:rFonts w:ascii="Times New Roman" w:hAnsi="Times New Roman" w:cs="Times New Roman"/>
          <w:b/>
          <w:color w:val="000000" w:themeColor="text1"/>
          <w:sz w:val="24"/>
        </w:rPr>
        <w:t>): Powering the Next Wave of Smart Manufacturing</w:t>
      </w:r>
    </w:p>
    <w:p w14:paraId="45D396D2" w14:textId="1324B263" w:rsidR="00790944" w:rsidRPr="00540482" w:rsidRDefault="0058337F" w:rsidP="00540482">
      <w:pPr>
        <w:spacing w:line="360" w:lineRule="auto"/>
        <w:rPr>
          <w:rFonts w:ascii="Times New Roman" w:hAnsi="Times New Roman" w:cs="Times New Roman"/>
          <w:b/>
          <w:color w:val="000000" w:themeColor="text1"/>
          <w:sz w:val="24"/>
        </w:rPr>
      </w:pPr>
      <w:r w:rsidRPr="00540482">
        <w:rPr>
          <w:rFonts w:ascii="Times New Roman" w:eastAsia="Times New Roman" w:hAnsi="Times New Roman" w:cs="Times New Roman"/>
          <w:kern w:val="0"/>
          <w:sz w:val="24"/>
          <w:lang w:eastAsia="en-US"/>
        </w:rPr>
        <w:t xml:space="preserve">Dr. </w:t>
      </w:r>
      <w:proofErr w:type="spellStart"/>
      <w:r w:rsidRPr="00540482">
        <w:rPr>
          <w:rFonts w:ascii="Times New Roman" w:eastAsia="Times New Roman" w:hAnsi="Times New Roman" w:cs="Times New Roman"/>
          <w:kern w:val="0"/>
          <w:sz w:val="24"/>
          <w:lang w:eastAsia="en-US"/>
        </w:rPr>
        <w:t>Thinagadan</w:t>
      </w:r>
      <w:proofErr w:type="spellEnd"/>
      <w:r w:rsidRPr="00540482">
        <w:rPr>
          <w:rFonts w:ascii="Times New Roman" w:eastAsia="Times New Roman" w:hAnsi="Times New Roman" w:cs="Times New Roman"/>
          <w:kern w:val="0"/>
          <w:sz w:val="24"/>
          <w:lang w:eastAsia="en-US"/>
        </w:rPr>
        <w:t xml:space="preserve"> Perumal highlights the growing influence of AI and IoT within Malaysia’s manufacturing sector, noting a high readiness level of 18%. To capitalize on this, the Malaysian government has allocated RM25 billion for the National Semiconductor Strategy, with a specific focus on </w:t>
      </w:r>
      <w:r w:rsidRPr="00540482">
        <w:rPr>
          <w:rFonts w:ascii="Times New Roman" w:eastAsia="Times New Roman" w:hAnsi="Times New Roman" w:cs="Times New Roman"/>
          <w:bCs/>
          <w:kern w:val="0"/>
          <w:sz w:val="24"/>
          <w:lang w:eastAsia="en-US"/>
        </w:rPr>
        <w:t>Neuromorphic</w:t>
      </w:r>
      <w:r w:rsidRPr="00540482">
        <w:rPr>
          <w:rFonts w:ascii="Times New Roman" w:eastAsia="Times New Roman" w:hAnsi="Times New Roman" w:cs="Times New Roman"/>
          <w:b/>
          <w:bCs/>
          <w:kern w:val="0"/>
          <w:sz w:val="24"/>
          <w:lang w:eastAsia="en-US"/>
        </w:rPr>
        <w:t xml:space="preserve"> </w:t>
      </w:r>
      <w:r w:rsidRPr="00540482">
        <w:rPr>
          <w:rFonts w:ascii="Times New Roman" w:eastAsia="Times New Roman" w:hAnsi="Times New Roman" w:cs="Times New Roman"/>
          <w:bCs/>
          <w:kern w:val="0"/>
          <w:sz w:val="24"/>
          <w:lang w:eastAsia="en-US"/>
        </w:rPr>
        <w:t>Computing</w:t>
      </w:r>
      <w:r w:rsidRPr="00540482">
        <w:rPr>
          <w:rFonts w:ascii="Times New Roman" w:eastAsia="Times New Roman" w:hAnsi="Times New Roman" w:cs="Times New Roman"/>
          <w:kern w:val="0"/>
          <w:sz w:val="24"/>
          <w:lang w:eastAsia="en-US"/>
        </w:rPr>
        <w:t>. This field applies neuroscience principles to mimic the human brain's structure, offering a breakthrough in energy and space efficiency that could eventually outpace traditional computing. Its applications are broad, ranging from scientific computing to augmented and virtual reality, with future global university collaborations expected to drive further innovation.</w:t>
      </w:r>
      <w:r w:rsidRPr="00540482">
        <w:rPr>
          <w:rFonts w:ascii="Times New Roman" w:hAnsi="Times New Roman" w:cs="Times New Roman"/>
          <w:b/>
          <w:color w:val="000000" w:themeColor="text1"/>
          <w:sz w:val="24"/>
        </w:rPr>
        <w:t xml:space="preserve"> </w:t>
      </w:r>
      <w:r w:rsidRPr="00540482">
        <w:rPr>
          <w:rFonts w:ascii="Times New Roman" w:eastAsia="Times New Roman" w:hAnsi="Times New Roman" w:cs="Times New Roman"/>
          <w:kern w:val="0"/>
          <w:sz w:val="24"/>
          <w:lang w:eastAsia="en-US"/>
        </w:rPr>
        <w:t xml:space="preserve">Beyond manufacturing, Dr. Perumal explores the application of </w:t>
      </w:r>
      <w:proofErr w:type="spellStart"/>
      <w:r w:rsidRPr="00540482">
        <w:rPr>
          <w:rFonts w:ascii="Times New Roman" w:eastAsia="Times New Roman" w:hAnsi="Times New Roman" w:cs="Times New Roman"/>
          <w:kern w:val="0"/>
          <w:sz w:val="24"/>
          <w:lang w:eastAsia="en-US"/>
        </w:rPr>
        <w:t>AIoT</w:t>
      </w:r>
      <w:proofErr w:type="spellEnd"/>
      <w:r w:rsidRPr="00540482">
        <w:rPr>
          <w:rFonts w:ascii="Times New Roman" w:eastAsia="Times New Roman" w:hAnsi="Times New Roman" w:cs="Times New Roman"/>
          <w:kern w:val="0"/>
          <w:sz w:val="24"/>
          <w:lang w:eastAsia="en-US"/>
        </w:rPr>
        <w:t xml:space="preserve"> in </w:t>
      </w:r>
      <w:r w:rsidRPr="00540482">
        <w:rPr>
          <w:rFonts w:ascii="Times New Roman" w:eastAsia="Times New Roman" w:hAnsi="Times New Roman" w:cs="Times New Roman"/>
          <w:bCs/>
          <w:kern w:val="0"/>
          <w:sz w:val="24"/>
          <w:lang w:eastAsia="en-US"/>
        </w:rPr>
        <w:t>Multi-Resident Smart Homes (MHAR</w:t>
      </w:r>
      <w:r w:rsidRPr="00540482">
        <w:rPr>
          <w:rFonts w:ascii="Times New Roman" w:eastAsia="Times New Roman" w:hAnsi="Times New Roman" w:cs="Times New Roman"/>
          <w:b/>
          <w:bCs/>
          <w:kern w:val="0"/>
          <w:sz w:val="24"/>
          <w:lang w:eastAsia="en-US"/>
        </w:rPr>
        <w:t>)</w:t>
      </w:r>
      <w:r w:rsidRPr="00540482">
        <w:rPr>
          <w:rFonts w:ascii="Times New Roman" w:eastAsia="Times New Roman" w:hAnsi="Times New Roman" w:cs="Times New Roman"/>
          <w:kern w:val="0"/>
          <w:sz w:val="24"/>
          <w:lang w:eastAsia="en-US"/>
        </w:rPr>
        <w:t>. Shared living environments present un</w:t>
      </w:r>
      <w:r w:rsidRPr="00540482">
        <w:rPr>
          <w:rFonts w:ascii="Times New Roman" w:eastAsia="Times New Roman" w:hAnsi="Times New Roman" w:cs="Times New Roman"/>
          <w:kern w:val="0"/>
          <w:sz w:val="24"/>
          <w:lang w:eastAsia="en-US"/>
        </w:rPr>
        <w:t xml:space="preserve">ique challenges, such as complex behavioral overlaps and the need for interpretable data. To address these, the MHAR framework was developed to accurately distinguish the activities of multiple residents in real time. This system provides transparent explanations for recognized behaviors and offers context-aware automation that adapts to both individual and group patterns. By combining high-level semiconductor strategy with practical smart-home solutions, Dr. Perumal illustrates how integrated </w:t>
      </w:r>
      <w:proofErr w:type="spellStart"/>
      <w:r w:rsidRPr="00540482">
        <w:rPr>
          <w:rFonts w:ascii="Times New Roman" w:eastAsia="Times New Roman" w:hAnsi="Times New Roman" w:cs="Times New Roman"/>
          <w:kern w:val="0"/>
          <w:sz w:val="24"/>
          <w:lang w:eastAsia="en-US"/>
        </w:rPr>
        <w:t>AIoT</w:t>
      </w:r>
      <w:proofErr w:type="spellEnd"/>
      <w:r w:rsidRPr="00540482">
        <w:rPr>
          <w:rFonts w:ascii="Times New Roman" w:eastAsia="Times New Roman" w:hAnsi="Times New Roman" w:cs="Times New Roman"/>
          <w:kern w:val="0"/>
          <w:sz w:val="24"/>
          <w:lang w:eastAsia="en-US"/>
        </w:rPr>
        <w:t xml:space="preserve"> systems </w:t>
      </w:r>
      <w:r w:rsidRPr="00540482">
        <w:rPr>
          <w:rFonts w:ascii="Times New Roman" w:eastAsia="Times New Roman" w:hAnsi="Times New Roman" w:cs="Times New Roman"/>
          <w:kern w:val="0"/>
          <w:sz w:val="24"/>
          <w:lang w:eastAsia="en-US"/>
        </w:rPr>
        <w:t>can enhance both industrial productivity and the quality of daily life through more "human-like" and efficient computing architectures.</w:t>
      </w:r>
    </w:p>
    <w:p w14:paraId="614DD2D3" w14:textId="77777777" w:rsidR="00790944" w:rsidRDefault="0058337F">
      <w:pPr>
        <w:jc w:val="center"/>
        <w:rPr>
          <w:color w:val="000000" w:themeColor="text1"/>
        </w:rPr>
      </w:pPr>
      <w:r>
        <w:rPr>
          <w:rFonts w:hint="eastAsia"/>
          <w:noProof/>
          <w:color w:val="000000" w:themeColor="text1"/>
          <w:lang w:eastAsia="en-US"/>
        </w:rPr>
        <w:lastRenderedPageBreak/>
        <w:drawing>
          <wp:inline distT="0" distB="0" distL="114300" distR="114300" wp14:anchorId="321040C6" wp14:editId="3491B789">
            <wp:extent cx="4185285" cy="2616200"/>
            <wp:effectExtent l="0" t="0" r="571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5285" cy="2616200"/>
                    </a:xfrm>
                    <a:prstGeom prst="rect">
                      <a:avLst/>
                    </a:prstGeom>
                  </pic:spPr>
                </pic:pic>
              </a:graphicData>
            </a:graphic>
          </wp:inline>
        </w:drawing>
      </w:r>
    </w:p>
    <w:p w14:paraId="019DCF02" w14:textId="77777777" w:rsidR="00790944" w:rsidRDefault="00790944">
      <w:pPr>
        <w:jc w:val="center"/>
        <w:rPr>
          <w:color w:val="000000" w:themeColor="text1"/>
        </w:rPr>
      </w:pPr>
    </w:p>
    <w:p w14:paraId="1E1B37DA"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Speaker: Prof. Dr. Ing. </w:t>
      </w:r>
      <w:proofErr w:type="spellStart"/>
      <w:r w:rsidRPr="00540482">
        <w:rPr>
          <w:rFonts w:ascii="Times New Roman" w:hAnsi="Times New Roman" w:cs="Times New Roman"/>
          <w:color w:val="000000" w:themeColor="text1"/>
          <w:sz w:val="24"/>
        </w:rPr>
        <w:t>Yuliadi</w:t>
      </w:r>
      <w:proofErr w:type="spellEnd"/>
      <w:r w:rsidRPr="00540482">
        <w:rPr>
          <w:rFonts w:ascii="Times New Roman" w:hAnsi="Times New Roman" w:cs="Times New Roman"/>
          <w:color w:val="000000" w:themeColor="text1"/>
          <w:sz w:val="24"/>
        </w:rPr>
        <w:t xml:space="preserve"> Erdani, </w:t>
      </w:r>
      <w:proofErr w:type="spellStart"/>
      <w:proofErr w:type="gramStart"/>
      <w:r w:rsidRPr="00540482">
        <w:rPr>
          <w:rFonts w:ascii="Times New Roman" w:hAnsi="Times New Roman" w:cs="Times New Roman"/>
          <w:color w:val="000000" w:themeColor="text1"/>
          <w:sz w:val="24"/>
        </w:rPr>
        <w:t>M.Sc</w:t>
      </w:r>
      <w:proofErr w:type="spellEnd"/>
      <w:proofErr w:type="gramEnd"/>
      <w:r w:rsidRPr="00540482">
        <w:rPr>
          <w:rFonts w:ascii="Times New Roman" w:hAnsi="Times New Roman" w:cs="Times New Roman"/>
          <w:color w:val="000000" w:themeColor="text1"/>
          <w:sz w:val="24"/>
        </w:rPr>
        <w:t>, IPU</w:t>
      </w:r>
    </w:p>
    <w:p w14:paraId="153A5B8C" w14:textId="77777777" w:rsidR="00790944" w:rsidRPr="00540482" w:rsidRDefault="0058337F" w:rsidP="00540482">
      <w:pPr>
        <w:spacing w:line="360" w:lineRule="auto"/>
        <w:rPr>
          <w:rFonts w:ascii="Times New Roman" w:hAnsi="Times New Roman" w:cs="Times New Roman"/>
          <w:color w:val="000000" w:themeColor="text1"/>
          <w:sz w:val="24"/>
        </w:rPr>
      </w:pPr>
      <w:r w:rsidRPr="00540482">
        <w:rPr>
          <w:rFonts w:ascii="Times New Roman" w:hAnsi="Times New Roman" w:cs="Times New Roman"/>
          <w:color w:val="000000" w:themeColor="text1"/>
          <w:sz w:val="24"/>
        </w:rPr>
        <w:t xml:space="preserve">Professor, </w:t>
      </w:r>
      <w:proofErr w:type="spellStart"/>
      <w:r w:rsidRPr="00540482">
        <w:rPr>
          <w:rFonts w:ascii="Times New Roman" w:hAnsi="Times New Roman" w:cs="Times New Roman"/>
          <w:color w:val="000000" w:themeColor="text1"/>
          <w:sz w:val="24"/>
        </w:rPr>
        <w:t>Politeknik</w:t>
      </w:r>
      <w:proofErr w:type="spellEnd"/>
      <w:r w:rsidRPr="00540482">
        <w:rPr>
          <w:rFonts w:ascii="Times New Roman" w:hAnsi="Times New Roman" w:cs="Times New Roman"/>
          <w:color w:val="000000" w:themeColor="text1"/>
          <w:sz w:val="24"/>
        </w:rPr>
        <w:t xml:space="preserve"> </w:t>
      </w:r>
      <w:proofErr w:type="spellStart"/>
      <w:r w:rsidRPr="00540482">
        <w:rPr>
          <w:rFonts w:ascii="Times New Roman" w:hAnsi="Times New Roman" w:cs="Times New Roman"/>
          <w:color w:val="000000" w:themeColor="text1"/>
          <w:sz w:val="24"/>
        </w:rPr>
        <w:t>Manufaktur</w:t>
      </w:r>
      <w:proofErr w:type="spellEnd"/>
      <w:r w:rsidRPr="00540482">
        <w:rPr>
          <w:rFonts w:ascii="Times New Roman" w:hAnsi="Times New Roman" w:cs="Times New Roman"/>
          <w:color w:val="000000" w:themeColor="text1"/>
          <w:sz w:val="24"/>
        </w:rPr>
        <w:t xml:space="preserve"> Bandung, Indonesia</w:t>
      </w:r>
    </w:p>
    <w:p w14:paraId="7AD6D56C" w14:textId="77777777" w:rsidR="00790944" w:rsidRPr="00540482" w:rsidRDefault="0058337F" w:rsidP="00540482">
      <w:pPr>
        <w:spacing w:line="360" w:lineRule="auto"/>
        <w:rPr>
          <w:rFonts w:ascii="Times New Roman" w:hAnsi="Times New Roman" w:cs="Times New Roman"/>
          <w:b/>
          <w:color w:val="000000" w:themeColor="text1"/>
          <w:sz w:val="24"/>
        </w:rPr>
      </w:pPr>
      <w:r w:rsidRPr="00540482">
        <w:rPr>
          <w:rFonts w:ascii="Times New Roman" w:hAnsi="Times New Roman" w:cs="Times New Roman"/>
          <w:color w:val="000000" w:themeColor="text1"/>
          <w:sz w:val="24"/>
        </w:rPr>
        <w:t xml:space="preserve">Topic: </w:t>
      </w:r>
      <w:r w:rsidRPr="00540482">
        <w:rPr>
          <w:rFonts w:ascii="Times New Roman" w:hAnsi="Times New Roman" w:cs="Times New Roman"/>
          <w:b/>
          <w:color w:val="000000" w:themeColor="text1"/>
          <w:sz w:val="24"/>
        </w:rPr>
        <w:t xml:space="preserve">Digital Twin-Driven Intelligent Control </w:t>
      </w:r>
      <w:proofErr w:type="gramStart"/>
      <w:r w:rsidRPr="00540482">
        <w:rPr>
          <w:rFonts w:ascii="Times New Roman" w:hAnsi="Times New Roman" w:cs="Times New Roman"/>
          <w:b/>
          <w:color w:val="000000" w:themeColor="text1"/>
          <w:sz w:val="24"/>
        </w:rPr>
        <w:t>For</w:t>
      </w:r>
      <w:proofErr w:type="gramEnd"/>
      <w:r w:rsidRPr="00540482">
        <w:rPr>
          <w:rFonts w:ascii="Times New Roman" w:hAnsi="Times New Roman" w:cs="Times New Roman"/>
          <w:b/>
          <w:color w:val="000000" w:themeColor="text1"/>
          <w:sz w:val="24"/>
        </w:rPr>
        <w:t xml:space="preserve"> Equipment Manufacturing Optimization</w:t>
      </w:r>
    </w:p>
    <w:p w14:paraId="1EC68457" w14:textId="77777777" w:rsidR="00790944" w:rsidRPr="00540482" w:rsidRDefault="0058337F" w:rsidP="00540482">
      <w:pPr>
        <w:pStyle w:val="NormalWeb"/>
        <w:spacing w:beforeAutospacing="0" w:after="240" w:afterAutospacing="0" w:line="360" w:lineRule="auto"/>
        <w:jc w:val="both"/>
        <w:rPr>
          <w:rFonts w:ascii="Times New Roman" w:hAnsi="Times New Roman"/>
          <w:color w:val="1F1F1F"/>
        </w:rPr>
      </w:pPr>
      <w:r w:rsidRPr="00540482">
        <w:rPr>
          <w:rFonts w:ascii="Times New Roman" w:hAnsi="Times New Roman"/>
          <w:color w:val="1F1F1F"/>
        </w:rPr>
        <w:t xml:space="preserve">Prof. Dr. Ing. </w:t>
      </w:r>
      <w:proofErr w:type="spellStart"/>
      <w:r w:rsidRPr="00540482">
        <w:rPr>
          <w:rStyle w:val="citation-15"/>
          <w:rFonts w:ascii="Times New Roman" w:hAnsi="Times New Roman"/>
          <w:color w:val="1F1F1F"/>
        </w:rPr>
        <w:t>Yuliadi</w:t>
      </w:r>
      <w:proofErr w:type="spellEnd"/>
      <w:r w:rsidRPr="00540482">
        <w:rPr>
          <w:rStyle w:val="citation-15"/>
          <w:rFonts w:ascii="Times New Roman" w:hAnsi="Times New Roman"/>
          <w:color w:val="1F1F1F"/>
        </w:rPr>
        <w:t xml:space="preserve"> Erdani presents a comprehensive framework for </w:t>
      </w:r>
      <w:r w:rsidRPr="00540482">
        <w:rPr>
          <w:rStyle w:val="citation-15"/>
          <w:rFonts w:ascii="Times New Roman" w:hAnsi="Times New Roman"/>
          <w:bCs/>
          <w:color w:val="1F1F1F"/>
        </w:rPr>
        <w:t>Digital</w:t>
      </w:r>
      <w:r w:rsidRPr="00540482">
        <w:rPr>
          <w:rStyle w:val="citation-15"/>
          <w:rFonts w:ascii="Times New Roman" w:hAnsi="Times New Roman"/>
          <w:b/>
          <w:bCs/>
          <w:color w:val="1F1F1F"/>
        </w:rPr>
        <w:t xml:space="preserve"> </w:t>
      </w:r>
      <w:r w:rsidRPr="00540482">
        <w:rPr>
          <w:rStyle w:val="citation-15"/>
          <w:rFonts w:ascii="Times New Roman" w:hAnsi="Times New Roman"/>
          <w:bCs/>
          <w:color w:val="1F1F1F"/>
        </w:rPr>
        <w:t>Twin-driven intelligent control</w:t>
      </w:r>
      <w:r w:rsidRPr="00540482">
        <w:rPr>
          <w:rStyle w:val="citation-15"/>
          <w:rFonts w:ascii="Times New Roman" w:hAnsi="Times New Roman"/>
          <w:color w:val="1F1F1F"/>
        </w:rPr>
        <w:t xml:space="preserve"> designed to optimize equipment manufacturing systems within the </w:t>
      </w:r>
      <w:proofErr w:type="gramStart"/>
      <w:r w:rsidRPr="00540482">
        <w:rPr>
          <w:rStyle w:val="citation-15"/>
          <w:rFonts w:ascii="Times New Roman" w:hAnsi="Times New Roman"/>
          <w:color w:val="1F1F1F"/>
        </w:rPr>
        <w:t>Industry</w:t>
      </w:r>
      <w:proofErr w:type="gramEnd"/>
      <w:r w:rsidRPr="00540482">
        <w:rPr>
          <w:rStyle w:val="citation-15"/>
          <w:rFonts w:ascii="Times New Roman" w:hAnsi="Times New Roman"/>
          <w:color w:val="1F1F1F"/>
        </w:rPr>
        <w:t xml:space="preserve"> 4.0 paradigm</w:t>
      </w:r>
      <w:r w:rsidRPr="00540482">
        <w:rPr>
          <w:rFonts w:ascii="Times New Roman" w:hAnsi="Times New Roman"/>
          <w:color w:val="1F1F1F"/>
        </w:rPr>
        <w:t xml:space="preserve">. </w:t>
      </w:r>
      <w:r w:rsidRPr="00540482">
        <w:rPr>
          <w:rStyle w:val="citation-14"/>
          <w:rFonts w:ascii="Times New Roman" w:hAnsi="Times New Roman"/>
          <w:color w:val="1F1F1F"/>
        </w:rPr>
        <w:t>The research addresses a critical gap by integrating digital twin (DT) modeling, real-time synchronization, and multi-objective optimization into a unified cyber-physical closed-loop architecture</w:t>
      </w:r>
      <w:r w:rsidRPr="00540482">
        <w:rPr>
          <w:rFonts w:ascii="Times New Roman" w:hAnsi="Times New Roman"/>
          <w:color w:val="1F1F1F"/>
        </w:rPr>
        <w:t xml:space="preserve">. </w:t>
      </w:r>
      <w:r w:rsidRPr="00540482">
        <w:rPr>
          <w:rStyle w:val="citation-13"/>
          <w:rFonts w:ascii="Times New Roman" w:hAnsi="Times New Roman"/>
          <w:color w:val="1F1F1F"/>
        </w:rPr>
        <w:t>This system utilizes industrial-grade sensors and edge computing to maintain a virtual representation of physical assets, such as CNC machines and robotic manipulators</w:t>
      </w:r>
      <w:r w:rsidRPr="00540482">
        <w:rPr>
          <w:rFonts w:ascii="Times New Roman" w:hAnsi="Times New Roman"/>
          <w:color w:val="1F1F1F"/>
        </w:rPr>
        <w:t xml:space="preserve">. </w:t>
      </w:r>
      <w:r w:rsidRPr="00540482">
        <w:rPr>
          <w:rStyle w:val="citation-12"/>
          <w:rFonts w:ascii="Times New Roman" w:hAnsi="Times New Roman"/>
          <w:color w:val="1F1F1F"/>
        </w:rPr>
        <w:t xml:space="preserve">By employing </w:t>
      </w:r>
      <w:r w:rsidRPr="00540482">
        <w:rPr>
          <w:rStyle w:val="citation-12"/>
          <w:rFonts w:ascii="Times New Roman" w:hAnsi="Times New Roman"/>
          <w:bCs/>
          <w:color w:val="1F1F1F"/>
        </w:rPr>
        <w:t>Kalman</w:t>
      </w:r>
      <w:r w:rsidRPr="00540482">
        <w:rPr>
          <w:rStyle w:val="citation-12"/>
          <w:rFonts w:ascii="Times New Roman" w:hAnsi="Times New Roman"/>
          <w:b/>
          <w:bCs/>
          <w:color w:val="1F1F1F"/>
        </w:rPr>
        <w:t xml:space="preserve"> </w:t>
      </w:r>
      <w:r w:rsidRPr="00540482">
        <w:rPr>
          <w:rStyle w:val="citation-12"/>
          <w:rFonts w:ascii="Times New Roman" w:hAnsi="Times New Roman"/>
          <w:bCs/>
          <w:color w:val="1F1F1F"/>
        </w:rPr>
        <w:t>filtering</w:t>
      </w:r>
      <w:r w:rsidRPr="00540482">
        <w:rPr>
          <w:rStyle w:val="citation-12"/>
          <w:rFonts w:ascii="Times New Roman" w:hAnsi="Times New Roman"/>
          <w:color w:val="1F1F1F"/>
        </w:rPr>
        <w:t xml:space="preserve"> for continuous synchronizati</w:t>
      </w:r>
      <w:r w:rsidRPr="00540482">
        <w:rPr>
          <w:rStyle w:val="citation-12"/>
          <w:rFonts w:ascii="Times New Roman" w:hAnsi="Times New Roman"/>
          <w:color w:val="1F1F1F"/>
        </w:rPr>
        <w:t xml:space="preserve">on and </w:t>
      </w:r>
      <w:r w:rsidRPr="00540482">
        <w:rPr>
          <w:rStyle w:val="citation-12"/>
          <w:rFonts w:ascii="Times New Roman" w:hAnsi="Times New Roman"/>
          <w:bCs/>
          <w:color w:val="1F1F1F"/>
        </w:rPr>
        <w:t>Model Predictive Control (MPC)</w:t>
      </w:r>
      <w:r w:rsidRPr="00540482">
        <w:rPr>
          <w:rStyle w:val="citation-12"/>
          <w:rFonts w:ascii="Times New Roman" w:hAnsi="Times New Roman"/>
          <w:color w:val="1F1F1F"/>
        </w:rPr>
        <w:t xml:space="preserve"> for generating optimal inputs, the framework ensures high-precision tracking and robust disturbance rejection</w:t>
      </w:r>
      <w:r w:rsidRPr="00540482">
        <w:rPr>
          <w:rFonts w:ascii="Times New Roman" w:hAnsi="Times New Roman"/>
          <w:color w:val="1F1F1F"/>
        </w:rPr>
        <w:t xml:space="preserve">. </w:t>
      </w:r>
      <w:r w:rsidRPr="00540482">
        <w:rPr>
          <w:rStyle w:val="citation-11"/>
          <w:rFonts w:ascii="Times New Roman" w:hAnsi="Times New Roman"/>
          <w:color w:val="1F1F1F"/>
        </w:rPr>
        <w:t xml:space="preserve">The implementation focuses on predictive analytics—including fault detection and </w:t>
      </w:r>
      <w:r w:rsidRPr="00540482">
        <w:rPr>
          <w:rStyle w:val="citation-11"/>
          <w:rFonts w:ascii="Times New Roman" w:hAnsi="Times New Roman"/>
          <w:bCs/>
          <w:color w:val="1F1F1F"/>
        </w:rPr>
        <w:t>Remaining Useful Life (RUL)</w:t>
      </w:r>
      <w:r w:rsidRPr="00540482">
        <w:rPr>
          <w:rStyle w:val="citation-11"/>
          <w:rFonts w:ascii="Times New Roman" w:hAnsi="Times New Roman"/>
          <w:color w:val="1F1F1F"/>
        </w:rPr>
        <w:t xml:space="preserve"> estimation—leveraging machine learning techniques like LSTM networks</w:t>
      </w:r>
      <w:r w:rsidRPr="00540482">
        <w:rPr>
          <w:rFonts w:ascii="Times New Roman" w:hAnsi="Times New Roman"/>
          <w:color w:val="1F1F1F"/>
        </w:rPr>
        <w:t xml:space="preserve">. </w:t>
      </w:r>
      <w:r w:rsidRPr="00540482">
        <w:rPr>
          <w:rStyle w:val="citation-10"/>
          <w:rFonts w:ascii="Times New Roman" w:hAnsi="Times New Roman"/>
          <w:color w:val="1F1F1F"/>
        </w:rPr>
        <w:t>Simulation results demonstrate that this DT-driven approach significantly outperforms conventional feedback control by reducing downtime, improving system stability, and increasing pro</w:t>
      </w:r>
      <w:r w:rsidRPr="00540482">
        <w:rPr>
          <w:rStyle w:val="citation-10"/>
          <w:rFonts w:ascii="Times New Roman" w:hAnsi="Times New Roman"/>
          <w:color w:val="1F1F1F"/>
        </w:rPr>
        <w:t>duction throughput</w:t>
      </w:r>
      <w:r w:rsidRPr="00540482">
        <w:rPr>
          <w:rFonts w:ascii="Times New Roman" w:hAnsi="Times New Roman"/>
          <w:color w:val="1F1F1F"/>
        </w:rPr>
        <w:t xml:space="preserve">. </w:t>
      </w:r>
      <w:r w:rsidRPr="00540482">
        <w:rPr>
          <w:rStyle w:val="citation-9"/>
          <w:rFonts w:ascii="Times New Roman" w:hAnsi="Times New Roman"/>
          <w:color w:val="1F1F1F"/>
        </w:rPr>
        <w:t xml:space="preserve">Despite challenges such as computational complexity and data security, the study </w:t>
      </w:r>
      <w:r w:rsidRPr="00540482">
        <w:rPr>
          <w:rStyle w:val="citation-9"/>
          <w:rFonts w:ascii="Times New Roman" w:hAnsi="Times New Roman"/>
          <w:color w:val="1F1F1F"/>
        </w:rPr>
        <w:lastRenderedPageBreak/>
        <w:t>concludes that such integrated frameworks are essential for advancing manufacturing efficiency</w:t>
      </w:r>
      <w:r w:rsidRPr="00540482">
        <w:rPr>
          <w:rFonts w:ascii="Times New Roman" w:hAnsi="Times New Roman"/>
          <w:color w:val="1F1F1F"/>
        </w:rPr>
        <w:t xml:space="preserve">. </w:t>
      </w:r>
      <w:r w:rsidRPr="00540482">
        <w:rPr>
          <w:rStyle w:val="citation-8"/>
          <w:rFonts w:ascii="Times New Roman" w:hAnsi="Times New Roman"/>
          <w:color w:val="1F1F1F"/>
        </w:rPr>
        <w:t xml:space="preserve">Future work aims to incorporate reinforcement learning and distributed architectures to meet the evolving demands of </w:t>
      </w:r>
      <w:r w:rsidRPr="00540482">
        <w:rPr>
          <w:rStyle w:val="citation-8"/>
          <w:rFonts w:ascii="Times New Roman" w:hAnsi="Times New Roman"/>
          <w:bCs/>
          <w:color w:val="1F1F1F"/>
        </w:rPr>
        <w:t>Industry 5.0</w:t>
      </w:r>
      <w:r w:rsidRPr="00540482">
        <w:rPr>
          <w:rFonts w:ascii="Times New Roman" w:hAnsi="Times New Roman"/>
          <w:color w:val="1F1F1F"/>
        </w:rPr>
        <w:t>.</w:t>
      </w:r>
    </w:p>
    <w:p w14:paraId="40CFAF49" w14:textId="77777777" w:rsidR="00790944" w:rsidRDefault="0058337F">
      <w:pPr>
        <w:jc w:val="center"/>
        <w:rPr>
          <w:color w:val="000000" w:themeColor="text1"/>
        </w:rPr>
      </w:pPr>
      <w:r>
        <w:rPr>
          <w:rFonts w:hint="eastAsia"/>
          <w:noProof/>
          <w:color w:val="000000" w:themeColor="text1"/>
          <w:lang w:eastAsia="en-US"/>
        </w:rPr>
        <w:drawing>
          <wp:inline distT="0" distB="0" distL="114300" distR="114300" wp14:anchorId="553AC0CF" wp14:editId="4A03AE53">
            <wp:extent cx="4296410" cy="2416175"/>
            <wp:effectExtent l="0" t="0" r="21590" b="22225"/>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6410" cy="2416175"/>
                    </a:xfrm>
                    <a:prstGeom prst="rect">
                      <a:avLst/>
                    </a:prstGeom>
                  </pic:spPr>
                </pic:pic>
              </a:graphicData>
            </a:graphic>
          </wp:inline>
        </w:drawing>
      </w:r>
    </w:p>
    <w:sectPr w:rsidR="00790944">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81AEA" w14:textId="77777777" w:rsidR="0058337F" w:rsidRDefault="0058337F" w:rsidP="00540482">
      <w:r>
        <w:separator/>
      </w:r>
    </w:p>
  </w:endnote>
  <w:endnote w:type="continuationSeparator" w:id="0">
    <w:p w14:paraId="53F4DA5B" w14:textId="77777777" w:rsidR="0058337F" w:rsidRDefault="0058337F" w:rsidP="0054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Times New Roman Regular">
    <w:altName w:val="Times New Roman"/>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034771"/>
      <w:docPartObj>
        <w:docPartGallery w:val="Page Numbers (Bottom of Page)"/>
        <w:docPartUnique/>
      </w:docPartObj>
    </w:sdtPr>
    <w:sdtEndPr>
      <w:rPr>
        <w:noProof/>
      </w:rPr>
    </w:sdtEndPr>
    <w:sdtContent>
      <w:p w14:paraId="55C77DB9" w14:textId="66A71A91" w:rsidR="00540482" w:rsidRDefault="005404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A09F92" w14:textId="77777777" w:rsidR="00540482" w:rsidRDefault="00540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A18DA" w14:textId="77777777" w:rsidR="0058337F" w:rsidRDefault="0058337F" w:rsidP="00540482">
      <w:r>
        <w:separator/>
      </w:r>
    </w:p>
  </w:footnote>
  <w:footnote w:type="continuationSeparator" w:id="0">
    <w:p w14:paraId="4679D169" w14:textId="77777777" w:rsidR="0058337F" w:rsidRDefault="0058337F" w:rsidP="00540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3F6A97"/>
    <w:rsid w:val="000B5AB0"/>
    <w:rsid w:val="0017046A"/>
    <w:rsid w:val="002C2436"/>
    <w:rsid w:val="002D3886"/>
    <w:rsid w:val="00333716"/>
    <w:rsid w:val="00494319"/>
    <w:rsid w:val="00540482"/>
    <w:rsid w:val="0058337F"/>
    <w:rsid w:val="0060442B"/>
    <w:rsid w:val="0068669E"/>
    <w:rsid w:val="006B57ED"/>
    <w:rsid w:val="006E14F8"/>
    <w:rsid w:val="007623A7"/>
    <w:rsid w:val="00784807"/>
    <w:rsid w:val="00790944"/>
    <w:rsid w:val="007E7DAB"/>
    <w:rsid w:val="00805576"/>
    <w:rsid w:val="008711A5"/>
    <w:rsid w:val="00906DE2"/>
    <w:rsid w:val="00965A78"/>
    <w:rsid w:val="009770EC"/>
    <w:rsid w:val="009C346E"/>
    <w:rsid w:val="00A0270D"/>
    <w:rsid w:val="00A657E3"/>
    <w:rsid w:val="00A67773"/>
    <w:rsid w:val="00B435EF"/>
    <w:rsid w:val="00B770DF"/>
    <w:rsid w:val="00BC2DDA"/>
    <w:rsid w:val="00C60849"/>
    <w:rsid w:val="00C60F38"/>
    <w:rsid w:val="00C662BC"/>
    <w:rsid w:val="00CA12CE"/>
    <w:rsid w:val="00CB6E3B"/>
    <w:rsid w:val="00CC427B"/>
    <w:rsid w:val="00CD6986"/>
    <w:rsid w:val="00DC494A"/>
    <w:rsid w:val="00E30CE1"/>
    <w:rsid w:val="00EA6C4F"/>
    <w:rsid w:val="00F81A4A"/>
    <w:rsid w:val="048D45BB"/>
    <w:rsid w:val="14FF634C"/>
    <w:rsid w:val="152DF7CE"/>
    <w:rsid w:val="25E377AE"/>
    <w:rsid w:val="2DDF62C0"/>
    <w:rsid w:val="2ECC74AA"/>
    <w:rsid w:val="308435E0"/>
    <w:rsid w:val="3A86105D"/>
    <w:rsid w:val="3F7E4B2C"/>
    <w:rsid w:val="4CA17497"/>
    <w:rsid w:val="52F06665"/>
    <w:rsid w:val="53DF4A6D"/>
    <w:rsid w:val="543F6A97"/>
    <w:rsid w:val="598DB0FB"/>
    <w:rsid w:val="5D582178"/>
    <w:rsid w:val="5FFEF59A"/>
    <w:rsid w:val="652C450B"/>
    <w:rsid w:val="67A23487"/>
    <w:rsid w:val="6FBB7C7A"/>
    <w:rsid w:val="79BCB0EA"/>
    <w:rsid w:val="7DD7D922"/>
    <w:rsid w:val="7DFAA839"/>
    <w:rsid w:val="7EC36C2A"/>
    <w:rsid w:val="7F7D36CE"/>
    <w:rsid w:val="7FD005A6"/>
    <w:rsid w:val="7FF3B35E"/>
    <w:rsid w:val="AFF720E9"/>
    <w:rsid w:val="BFFC682A"/>
    <w:rsid w:val="D7B3956E"/>
    <w:rsid w:val="D7FFDAC5"/>
    <w:rsid w:val="DCFEB76F"/>
    <w:rsid w:val="E2BE4652"/>
    <w:rsid w:val="F0EA74F9"/>
    <w:rsid w:val="F56FD036"/>
    <w:rsid w:val="FDCFBC28"/>
    <w:rsid w:val="FDFFA178"/>
    <w:rsid w:val="FEFF8F77"/>
    <w:rsid w:val="FFDA9951"/>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1CB24"/>
  <w15:docId w15:val="{AC95CDBB-5532-4647-A44D-2C25AE18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D53A0" w:themeColor="accent1" w:themeShade="BF"/>
      <w:sz w:val="26"/>
      <w:szCs w:val="2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pPr>
      <w:spacing w:beforeAutospacing="1" w:afterAutospacing="1"/>
      <w:jc w:val="left"/>
    </w:pPr>
    <w:rPr>
      <w:rFonts w:cs="Times New Roman"/>
      <w:kern w:val="0"/>
      <w:sz w:val="24"/>
    </w:rPr>
  </w:style>
  <w:style w:type="character" w:styleId="Strong">
    <w:name w:val="Strong"/>
    <w:basedOn w:val="DefaultParagraphFont"/>
    <w:qFormat/>
    <w:rPr>
      <w:b/>
    </w:rPr>
  </w:style>
  <w:style w:type="character" w:styleId="Emphasis">
    <w:name w:val="Emphasis"/>
    <w:basedOn w:val="DefaultParagraphFont"/>
    <w:qFormat/>
    <w:rPr>
      <w:i/>
    </w:rPr>
  </w:style>
  <w:style w:type="character" w:customStyle="1" w:styleId="Heading2Char">
    <w:name w:val="Heading 2 Char"/>
    <w:basedOn w:val="DefaultParagraphFont"/>
    <w:link w:val="Heading2"/>
    <w:semiHidden/>
    <w:rPr>
      <w:rFonts w:asciiTheme="majorHAnsi" w:eastAsiaTheme="majorEastAsia" w:hAnsiTheme="majorHAnsi" w:cstheme="majorBidi"/>
      <w:color w:val="2D53A0" w:themeColor="accent1" w:themeShade="BF"/>
      <w:kern w:val="2"/>
      <w:sz w:val="26"/>
      <w:szCs w:val="26"/>
      <w:lang w:eastAsia="zh-CN"/>
    </w:rPr>
  </w:style>
  <w:style w:type="character" w:customStyle="1" w:styleId="citation-15">
    <w:name w:val="citation-15"/>
    <w:basedOn w:val="DefaultParagraphFont"/>
  </w:style>
  <w:style w:type="character" w:customStyle="1" w:styleId="citation-14">
    <w:name w:val="citation-14"/>
    <w:basedOn w:val="DefaultParagraphFont"/>
  </w:style>
  <w:style w:type="character" w:customStyle="1" w:styleId="citation-13">
    <w:name w:val="citation-13"/>
    <w:basedOn w:val="DefaultParagraphFont"/>
  </w:style>
  <w:style w:type="character" w:customStyle="1" w:styleId="citation-12">
    <w:name w:val="citation-12"/>
    <w:basedOn w:val="DefaultParagraphFont"/>
  </w:style>
  <w:style w:type="character" w:customStyle="1" w:styleId="button-label">
    <w:name w:val="button-label"/>
    <w:basedOn w:val="DefaultParagraphFont"/>
  </w:style>
  <w:style w:type="character" w:customStyle="1" w:styleId="citation-11">
    <w:name w:val="citation-11"/>
    <w:basedOn w:val="DefaultParagraphFont"/>
  </w:style>
  <w:style w:type="character" w:customStyle="1" w:styleId="citation-10">
    <w:name w:val="citation-10"/>
    <w:basedOn w:val="DefaultParagraphFont"/>
  </w:style>
  <w:style w:type="character" w:customStyle="1" w:styleId="citation-9">
    <w:name w:val="citation-9"/>
    <w:basedOn w:val="DefaultParagraphFont"/>
  </w:style>
  <w:style w:type="character" w:customStyle="1" w:styleId="citation-8">
    <w:name w:val="citation-8"/>
    <w:basedOn w:val="DefaultParagraphFont"/>
  </w:style>
  <w:style w:type="paragraph" w:styleId="Header">
    <w:name w:val="header"/>
    <w:basedOn w:val="Normal"/>
    <w:link w:val="HeaderChar"/>
    <w:rsid w:val="00540482"/>
    <w:pPr>
      <w:tabs>
        <w:tab w:val="center" w:pos="4680"/>
        <w:tab w:val="right" w:pos="9360"/>
      </w:tabs>
    </w:pPr>
  </w:style>
  <w:style w:type="character" w:customStyle="1" w:styleId="HeaderChar">
    <w:name w:val="Header Char"/>
    <w:basedOn w:val="DefaultParagraphFont"/>
    <w:link w:val="Header"/>
    <w:rsid w:val="00540482"/>
    <w:rPr>
      <w:rFonts w:asciiTheme="minorHAnsi" w:eastAsiaTheme="minorEastAsia" w:hAnsiTheme="minorHAnsi" w:cstheme="minorBidi"/>
      <w:kern w:val="2"/>
      <w:sz w:val="21"/>
      <w:szCs w:val="24"/>
      <w:lang w:eastAsia="zh-CN" w:bidi="ar-SA"/>
    </w:rPr>
  </w:style>
  <w:style w:type="paragraph" w:styleId="Footer">
    <w:name w:val="footer"/>
    <w:basedOn w:val="Normal"/>
    <w:link w:val="FooterChar"/>
    <w:uiPriority w:val="99"/>
    <w:rsid w:val="00540482"/>
    <w:pPr>
      <w:tabs>
        <w:tab w:val="center" w:pos="4680"/>
        <w:tab w:val="right" w:pos="9360"/>
      </w:tabs>
    </w:pPr>
  </w:style>
  <w:style w:type="character" w:customStyle="1" w:styleId="FooterChar">
    <w:name w:val="Footer Char"/>
    <w:basedOn w:val="DefaultParagraphFont"/>
    <w:link w:val="Footer"/>
    <w:uiPriority w:val="99"/>
    <w:rsid w:val="00540482"/>
    <w:rPr>
      <w:rFonts w:asciiTheme="minorHAnsi" w:eastAsiaTheme="minorEastAsia" w:hAnsiTheme="minorHAnsi" w:cstheme="minorBidi"/>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1481</Words>
  <Characters>8446</Characters>
  <Application>Microsoft Office Word</Application>
  <DocSecurity>0</DocSecurity>
  <Lines>70</Lines>
  <Paragraphs>19</Paragraphs>
  <ScaleCrop>false</ScaleCrop>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3</cp:revision>
  <dcterms:created xsi:type="dcterms:W3CDTF">2026-03-17T05:44:00Z</dcterms:created>
  <dcterms:modified xsi:type="dcterms:W3CDTF">2026-03-17T05:45:00Z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D0675676F706772A3918CA68E31D3B0B_43</vt:lpwstr>
  </property>
  <property fmtid="{D5CDD505-2E9C-101B-9397-08002B2CF9AE}" pid="4" name="KSOTemplateDocerSaveRecord">
    <vt:lpwstr>eyJoZGlkIjoiZjczNDI3N2ZhNTQ1ZGY0MmQ2N2Y2OWRkMTIzYmQ3MjQiLCJ1c2VySWQiOiIyOTQ3ODg3MzYifQ==</vt:lpwstr>
  </property>
</Properties>
</file>