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0404" w14:textId="3EF243ED" w:rsidR="00C815FA" w:rsidRPr="00D77264" w:rsidRDefault="00B55D82" w:rsidP="00D77264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D77264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International Youth Talk | </w:t>
      </w:r>
      <w:r w:rsidRPr="00D7726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Ecological Protection: Can Sorting Trash Really Change </w:t>
      </w:r>
      <w:r w:rsidR="00D77264" w:rsidRPr="00D77264">
        <w:rPr>
          <w:rFonts w:ascii="Times New Roman" w:hAnsi="Times New Roman" w:cs="Times New Roman"/>
          <w:b/>
          <w:sz w:val="28"/>
          <w:szCs w:val="28"/>
          <w:lang w:eastAsia="zh-CN"/>
        </w:rPr>
        <w:t>the</w:t>
      </w:r>
      <w:r w:rsidRPr="00D7726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World</w:t>
      </w:r>
    </w:p>
    <w:p w14:paraId="365CE006" w14:textId="77777777" w:rsidR="00C815FA" w:rsidRPr="00D77264" w:rsidRDefault="00B55D82" w:rsidP="00D7726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264">
        <w:rPr>
          <w:rFonts w:ascii="Times New Roman" w:hAnsi="Times New Roman" w:cs="Times New Roman"/>
          <w:sz w:val="24"/>
          <w:szCs w:val="24"/>
        </w:rPr>
        <w:t xml:space="preserve">On the afternoon of May </w:t>
      </w:r>
      <w:r w:rsidRPr="00D77264">
        <w:rPr>
          <w:rFonts w:ascii="Times New Roman" w:hAnsi="Times New Roman" w:cs="Times New Roman"/>
          <w:sz w:val="24"/>
          <w:szCs w:val="24"/>
          <w:lang w:eastAsia="zh-CN"/>
        </w:rPr>
        <w:t>22</w:t>
      </w:r>
      <w:r w:rsidRPr="00D77264">
        <w:rPr>
          <w:rFonts w:ascii="Times New Roman" w:hAnsi="Times New Roman" w:cs="Times New Roman"/>
          <w:sz w:val="24"/>
          <w:szCs w:val="24"/>
        </w:rPr>
        <w:t xml:space="preserve">, 2026, the </w:t>
      </w:r>
      <w:r w:rsidR="00F96EBD" w:rsidRPr="00D77264">
        <w:rPr>
          <w:rFonts w:ascii="Times New Roman" w:hAnsi="Times New Roman" w:cs="Times New Roman"/>
          <w:sz w:val="24"/>
          <w:szCs w:val="24"/>
        </w:rPr>
        <w:t>5</w:t>
      </w:r>
      <w:r w:rsidRPr="00D77264">
        <w:rPr>
          <w:rFonts w:ascii="Times New Roman" w:hAnsi="Times New Roman" w:cs="Times New Roman"/>
          <w:sz w:val="24"/>
          <w:szCs w:val="24"/>
        </w:rPr>
        <w:t xml:space="preserve">th session of the “International Youth Talk,” jointly organized by the Southeast Asian Ministers of Education Organization Regional Centre for Technical Education Development (SEAMEO TED), </w:t>
      </w:r>
      <w:r w:rsidRPr="00D77264">
        <w:rPr>
          <w:rFonts w:ascii="Times New Roman" w:hAnsi="Times New Roman" w:cs="Times New Roman"/>
          <w:sz w:val="24"/>
          <w:szCs w:val="24"/>
          <w:lang w:eastAsia="zh-CN"/>
        </w:rPr>
        <w:t xml:space="preserve">the </w:t>
      </w:r>
      <w:r w:rsidRPr="00D77264">
        <w:rPr>
          <w:rFonts w:ascii="Times New Roman" w:hAnsi="Times New Roman" w:cs="Times New Roman"/>
          <w:sz w:val="24"/>
          <w:szCs w:val="24"/>
        </w:rPr>
        <w:t>China-ASEAN Technical Education Cooperation Platform (CATECP), with support from The Southeast Asia Youth Sustainable Development Foundation</w:t>
      </w:r>
      <w:r w:rsidRPr="00D77264">
        <w:rPr>
          <w:rFonts w:ascii="Times New Roman" w:hAnsi="Times New Roman" w:cs="Times New Roman"/>
          <w:sz w:val="24"/>
          <w:szCs w:val="24"/>
          <w:lang w:eastAsia="zh-CN"/>
        </w:rPr>
        <w:t xml:space="preserve"> (</w:t>
      </w:r>
      <w:r w:rsidRPr="00D77264">
        <w:rPr>
          <w:rFonts w:ascii="Times New Roman" w:hAnsi="Times New Roman" w:cs="Times New Roman"/>
          <w:sz w:val="24"/>
          <w:szCs w:val="24"/>
        </w:rPr>
        <w:t>PASITA</w:t>
      </w:r>
      <w:r w:rsidRPr="00D77264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Pr="00D77264">
        <w:rPr>
          <w:rFonts w:ascii="Times New Roman" w:hAnsi="Times New Roman" w:cs="Times New Roman"/>
          <w:sz w:val="24"/>
          <w:szCs w:val="24"/>
        </w:rPr>
        <w:t>, was successfully concluded online.</w:t>
      </w:r>
      <w:r w:rsidR="000F3A25" w:rsidRPr="00D77264">
        <w:rPr>
          <w:rFonts w:ascii="Times New Roman" w:hAnsi="Times New Roman" w:cs="Times New Roman"/>
          <w:sz w:val="24"/>
          <w:szCs w:val="24"/>
        </w:rPr>
        <w:t xml:space="preserve"> </w:t>
      </w:r>
      <w:r w:rsidR="000F3A25" w:rsidRPr="00D77264">
        <w:rPr>
          <w:rFonts w:ascii="Times New Roman" w:hAnsi="Times New Roman" w:cs="Times New Roman"/>
          <w:color w:val="000000" w:themeColor="text1"/>
          <w:sz w:val="24"/>
          <w:szCs w:val="24"/>
        </w:rPr>
        <w:t>The meeting was attended by 139 male and 142 female participants, making a total of 281 participants.</w:t>
      </w:r>
    </w:p>
    <w:p w14:paraId="240B2677" w14:textId="44B25E02" w:rsidR="00C815FA" w:rsidRPr="00D77264" w:rsidRDefault="00B55D82" w:rsidP="00D772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77264">
        <w:rPr>
          <w:rFonts w:ascii="Times New Roman" w:hAnsi="Times New Roman" w:cs="Times New Roman"/>
          <w:sz w:val="24"/>
          <w:szCs w:val="24"/>
          <w:lang w:eastAsia="zh-CN"/>
        </w:rPr>
        <w:t xml:space="preserve">The events featured online presentations by youth representatives from universities across multiple countries including Indonesia, Malaysia, Brunei Darussalam, Laos, and the Philippines. Centered around the theme of “Ecological Protection: Can Sorting Trash Really Change </w:t>
      </w:r>
      <w:r w:rsidR="00D77264" w:rsidRPr="00D77264">
        <w:rPr>
          <w:rFonts w:ascii="Times New Roman" w:hAnsi="Times New Roman" w:cs="Times New Roman"/>
          <w:sz w:val="24"/>
          <w:szCs w:val="24"/>
          <w:lang w:eastAsia="zh-CN"/>
        </w:rPr>
        <w:t>the</w:t>
      </w:r>
      <w:r w:rsidRPr="00D77264">
        <w:rPr>
          <w:rFonts w:ascii="Times New Roman" w:hAnsi="Times New Roman" w:cs="Times New Roman"/>
          <w:sz w:val="24"/>
          <w:szCs w:val="24"/>
          <w:lang w:eastAsia="zh-CN"/>
        </w:rPr>
        <w:t xml:space="preserve"> World”, the youth showcased fresh perspectives with a global vision, sparking creative and cross-cultural exchanges.</w:t>
      </w:r>
    </w:p>
    <w:p w14:paraId="5ACF665D" w14:textId="77777777" w:rsidR="00C815FA" w:rsidRDefault="00C815FA">
      <w:pPr>
        <w:jc w:val="both"/>
        <w:rPr>
          <w:rFonts w:asciiTheme="majorHAnsi" w:hAnsiTheme="majorHAnsi" w:cstheme="majorHAnsi"/>
          <w:sz w:val="24"/>
          <w:szCs w:val="24"/>
          <w:lang w:eastAsia="zh-CN"/>
        </w:rPr>
      </w:pPr>
    </w:p>
    <w:p w14:paraId="6196F465" w14:textId="77777777" w:rsidR="00C815FA" w:rsidRDefault="00B55D82">
      <w:pPr>
        <w:jc w:val="center"/>
        <w:rPr>
          <w:rFonts w:asciiTheme="majorHAnsi" w:hAnsiTheme="majorHAnsi" w:cstheme="majorHAnsi"/>
          <w:sz w:val="24"/>
          <w:szCs w:val="24"/>
          <w:lang w:eastAsia="zh-CN"/>
        </w:rPr>
      </w:pPr>
      <w:r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26A8D63C" wp14:editId="362F8933">
            <wp:extent cx="3006725" cy="4253230"/>
            <wp:effectExtent l="0" t="0" r="3175" b="0"/>
            <wp:docPr id="48653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53476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725" cy="425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3CF84" w14:textId="5E6BB0F2" w:rsidR="00C815FA" w:rsidRPr="00D77264" w:rsidRDefault="00B55D82" w:rsidP="00D772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77264">
        <w:rPr>
          <w:rFonts w:ascii="Times New Roman" w:hAnsi="Times New Roman" w:cs="Times New Roman"/>
          <w:sz w:val="24"/>
          <w:szCs w:val="24"/>
          <w:lang w:eastAsia="zh-CN"/>
        </w:rPr>
        <w:t xml:space="preserve">The opening remarks were given by Mr. Pho Mara, Head of the Technical Education and Training Division </w:t>
      </w:r>
      <w:r w:rsidR="00D77264" w:rsidRPr="00D77264">
        <w:rPr>
          <w:rFonts w:ascii="Times New Roman" w:hAnsi="Times New Roman" w:cs="Times New Roman"/>
          <w:sz w:val="24"/>
          <w:szCs w:val="24"/>
          <w:lang w:eastAsia="zh-CN"/>
        </w:rPr>
        <w:t>of</w:t>
      </w:r>
      <w:r w:rsidRPr="00D77264">
        <w:rPr>
          <w:rFonts w:ascii="Times New Roman" w:hAnsi="Times New Roman" w:cs="Times New Roman"/>
          <w:sz w:val="24"/>
          <w:szCs w:val="24"/>
          <w:lang w:eastAsia="zh-CN"/>
        </w:rPr>
        <w:t xml:space="preserve"> SEAMEO TED. He emphasized on how small actions if practiced consistently by a lot of people, can create a big impact on our community. </w:t>
      </w:r>
      <w:r w:rsidR="00D77264" w:rsidRPr="00D77264">
        <w:rPr>
          <w:rFonts w:ascii="Times New Roman" w:hAnsi="Times New Roman" w:cs="Times New Roman"/>
          <w:sz w:val="24"/>
          <w:szCs w:val="24"/>
          <w:lang w:eastAsia="zh-CN"/>
        </w:rPr>
        <w:t>Moreover,</w:t>
      </w:r>
      <w:r w:rsidRPr="00D77264">
        <w:rPr>
          <w:rFonts w:ascii="Times New Roman" w:hAnsi="Times New Roman" w:cs="Times New Roman"/>
          <w:sz w:val="24"/>
          <w:szCs w:val="24"/>
          <w:lang w:eastAsia="zh-CN"/>
        </w:rPr>
        <w:t xml:space="preserve"> he mentioned how sorting is not only about cleanliness but also responsibility, sustainability, and building a better future for the next generation. Ultimately, he encouraged young people, especially the participants, to start doing practical actions such as waste sorting aiming for environmental protection and sustainable development.</w:t>
      </w:r>
    </w:p>
    <w:p w14:paraId="41ECBFAA" w14:textId="77777777" w:rsidR="00C815FA" w:rsidRDefault="00B55D82">
      <w:pPr>
        <w:jc w:val="center"/>
        <w:rPr>
          <w:rFonts w:ascii="Arial Regular" w:hAnsi="Arial Regular" w:cs="Arial Regular"/>
          <w:highlight w:val="yellow"/>
          <w:lang w:eastAsia="zh-CN"/>
        </w:rPr>
      </w:pPr>
      <w:r>
        <w:rPr>
          <w:rFonts w:ascii="Arial Regular" w:hAnsi="Arial Regular" w:cs="Arial Regular"/>
          <w:noProof/>
          <w:highlight w:val="yellow"/>
        </w:rPr>
        <w:lastRenderedPageBreak/>
        <w:drawing>
          <wp:inline distT="0" distB="0" distL="114300" distR="114300" wp14:anchorId="58AF355B" wp14:editId="549EB701">
            <wp:extent cx="4054475" cy="2636520"/>
            <wp:effectExtent l="0" t="0" r="9525" b="5080"/>
            <wp:docPr id="6" name="图片 6" descr="截屏2026-05-22 15.05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截屏2026-05-22 15.05.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447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A262" w14:textId="77777777" w:rsidR="00C815FA" w:rsidRPr="000B73F7" w:rsidRDefault="00B55D82" w:rsidP="000B73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3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The representatives from Kerian Vocational College </w:t>
      </w:r>
      <w:r w:rsidRPr="000B73F7">
        <w:rPr>
          <w:rStyle w:val="citation-19"/>
          <w:rFonts w:ascii="Times New Roman" w:hAnsi="Times New Roman" w:cs="Times New Roman"/>
          <w:sz w:val="24"/>
          <w:szCs w:val="24"/>
        </w:rPr>
        <w:t>shared insights on whether trash sorting can truly change the world</w:t>
      </w:r>
      <w:r w:rsidRPr="000B73F7">
        <w:rPr>
          <w:rFonts w:ascii="Times New Roman" w:hAnsi="Times New Roman" w:cs="Times New Roman"/>
          <w:sz w:val="24"/>
          <w:szCs w:val="24"/>
        </w:rPr>
        <w:t xml:space="preserve">. First, they presented a brief overview about Malaysia’s waste management progress. </w:t>
      </w:r>
      <w:r w:rsidRPr="000B73F7">
        <w:rPr>
          <w:rStyle w:val="citation-18"/>
          <w:rFonts w:ascii="Times New Roman" w:hAnsi="Times New Roman" w:cs="Times New Roman"/>
          <w:sz w:val="24"/>
          <w:szCs w:val="24"/>
        </w:rPr>
        <w:t xml:space="preserve">Currently, Malaysia maintains a </w:t>
      </w:r>
      <w:r w:rsidRPr="000B73F7">
        <w:rPr>
          <w:rStyle w:val="citation-18"/>
          <w:rFonts w:ascii="Times New Roman" w:hAnsi="Times New Roman" w:cs="Times New Roman"/>
          <w:bCs/>
          <w:sz w:val="24"/>
          <w:szCs w:val="24"/>
        </w:rPr>
        <w:t>37.9% recycling</w:t>
      </w:r>
      <w:r w:rsidRPr="000B73F7">
        <w:rPr>
          <w:rStyle w:val="citation-18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73F7">
        <w:rPr>
          <w:rStyle w:val="citation-18"/>
          <w:rFonts w:ascii="Times New Roman" w:hAnsi="Times New Roman" w:cs="Times New Roman"/>
          <w:bCs/>
          <w:sz w:val="24"/>
          <w:szCs w:val="24"/>
        </w:rPr>
        <w:t>rate</w:t>
      </w:r>
      <w:r w:rsidRPr="000B73F7">
        <w:rPr>
          <w:rStyle w:val="citation-18"/>
          <w:rFonts w:ascii="Times New Roman" w:hAnsi="Times New Roman" w:cs="Times New Roman"/>
          <w:sz w:val="24"/>
          <w:szCs w:val="24"/>
        </w:rPr>
        <w:t xml:space="preserve"> but faces challenges with high daily food waste and landfill pressure</w:t>
      </w:r>
      <w:r w:rsidRPr="000B73F7">
        <w:rPr>
          <w:rFonts w:ascii="Times New Roman" w:hAnsi="Times New Roman" w:cs="Times New Roman"/>
          <w:sz w:val="24"/>
          <w:szCs w:val="24"/>
        </w:rPr>
        <w:t xml:space="preserve">. </w:t>
      </w:r>
      <w:r w:rsidRPr="000B73F7">
        <w:rPr>
          <w:rStyle w:val="citation-17"/>
          <w:rFonts w:ascii="Times New Roman" w:hAnsi="Times New Roman" w:cs="Times New Roman"/>
          <w:sz w:val="24"/>
          <w:szCs w:val="24"/>
        </w:rPr>
        <w:t>The team highlighted successful initiatives such as E-waste processing and converting cooking oil into biodiesel</w:t>
      </w:r>
      <w:r w:rsidRPr="000B73F7">
        <w:rPr>
          <w:rFonts w:ascii="Times New Roman" w:hAnsi="Times New Roman" w:cs="Times New Roman"/>
          <w:sz w:val="24"/>
          <w:szCs w:val="24"/>
        </w:rPr>
        <w:t xml:space="preserve">. </w:t>
      </w:r>
      <w:r w:rsidRPr="000B73F7">
        <w:rPr>
          <w:rStyle w:val="citation-16"/>
          <w:rFonts w:ascii="Times New Roman" w:hAnsi="Times New Roman" w:cs="Times New Roman"/>
          <w:sz w:val="24"/>
          <w:szCs w:val="24"/>
        </w:rPr>
        <w:t xml:space="preserve">By examining South Korea’s </w:t>
      </w:r>
      <w:r w:rsidRPr="000B73F7">
        <w:rPr>
          <w:rStyle w:val="citation-16"/>
          <w:rFonts w:ascii="Times New Roman" w:hAnsi="Times New Roman" w:cs="Times New Roman"/>
          <w:bCs/>
          <w:sz w:val="24"/>
          <w:szCs w:val="24"/>
        </w:rPr>
        <w:t>RFID smart bins</w:t>
      </w:r>
      <w:r w:rsidRPr="000B73F7">
        <w:rPr>
          <w:rStyle w:val="citation-16"/>
          <w:rFonts w:ascii="Times New Roman" w:hAnsi="Times New Roman" w:cs="Times New Roman"/>
          <w:sz w:val="24"/>
          <w:szCs w:val="24"/>
        </w:rPr>
        <w:t xml:space="preserve">, which achieved a </w:t>
      </w:r>
      <w:r w:rsidRPr="000B73F7">
        <w:rPr>
          <w:rStyle w:val="citation-16"/>
          <w:rFonts w:ascii="Times New Roman" w:hAnsi="Times New Roman" w:cs="Times New Roman"/>
          <w:bCs/>
          <w:sz w:val="24"/>
          <w:szCs w:val="24"/>
        </w:rPr>
        <w:t>49% recycling rate</w:t>
      </w:r>
      <w:r w:rsidRPr="000B73F7">
        <w:rPr>
          <w:rStyle w:val="citation-16"/>
          <w:rFonts w:ascii="Times New Roman" w:hAnsi="Times New Roman" w:cs="Times New Roman"/>
          <w:sz w:val="24"/>
          <w:szCs w:val="24"/>
        </w:rPr>
        <w:t>, the presenters proposed a roadmap for Malaysia focused on behavioral change and technological system improvements</w:t>
      </w:r>
      <w:r w:rsidRPr="000B73F7">
        <w:rPr>
          <w:rFonts w:ascii="Times New Roman" w:hAnsi="Times New Roman" w:cs="Times New Roman"/>
          <w:sz w:val="24"/>
          <w:szCs w:val="24"/>
        </w:rPr>
        <w:t xml:space="preserve">. </w:t>
      </w:r>
      <w:r w:rsidRPr="000B73F7">
        <w:rPr>
          <w:rStyle w:val="citation-15"/>
          <w:rFonts w:ascii="Times New Roman" w:hAnsi="Times New Roman" w:cs="Times New Roman"/>
          <w:sz w:val="24"/>
          <w:szCs w:val="24"/>
        </w:rPr>
        <w:t>They concluded that structured waste management is essential for a sustainable circular economy</w:t>
      </w:r>
      <w:r w:rsidRPr="000B73F7">
        <w:rPr>
          <w:rFonts w:ascii="Times New Roman" w:hAnsi="Times New Roman" w:cs="Times New Roman"/>
          <w:sz w:val="24"/>
          <w:szCs w:val="24"/>
        </w:rPr>
        <w:t>.</w:t>
      </w:r>
    </w:p>
    <w:p w14:paraId="75FE775E" w14:textId="77777777" w:rsidR="00C815FA" w:rsidRDefault="00B55D82">
      <w:pPr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lang w:eastAsia="zh-CN"/>
        </w:rPr>
      </w:pPr>
      <w:r>
        <w:rPr>
          <w:noProof/>
        </w:rPr>
        <w:drawing>
          <wp:inline distT="0" distB="0" distL="114300" distR="114300" wp14:anchorId="67DF7E1F" wp14:editId="03F66686">
            <wp:extent cx="4232275" cy="2379980"/>
            <wp:effectExtent l="0" t="0" r="952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275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65566" w14:textId="77777777" w:rsidR="00C815FA" w:rsidRPr="000B73F7" w:rsidRDefault="00B55D82" w:rsidP="000B73F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</w:pPr>
      <w:r w:rsidRPr="000B73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The speakers from John B. Lacson Colleges Foundation focused on the connection between protecting marine life and trash sorting. </w:t>
      </w:r>
      <w:r w:rsidRPr="000B73F7">
        <w:rPr>
          <w:rStyle w:val="citation-39"/>
          <w:rFonts w:ascii="Times New Roman" w:hAnsi="Times New Roman" w:cs="Times New Roman"/>
          <w:sz w:val="24"/>
        </w:rPr>
        <w:t>With 19</w:t>
      </w:r>
      <w:r w:rsidRPr="000B73F7">
        <w:rPr>
          <w:rStyle w:val="citation-39"/>
          <w:rFonts w:ascii="Times New Roman" w:hAnsi="Times New Roman" w:cs="Times New Roman"/>
          <w:sz w:val="24"/>
          <w:lang w:eastAsia="zh-CN"/>
        </w:rPr>
        <w:t xml:space="preserve"> to </w:t>
      </w:r>
      <w:r w:rsidRPr="000B73F7">
        <w:rPr>
          <w:rStyle w:val="citation-39"/>
          <w:rFonts w:ascii="Times New Roman" w:hAnsi="Times New Roman" w:cs="Times New Roman"/>
          <w:sz w:val="24"/>
        </w:rPr>
        <w:t xml:space="preserve">23 million tons of plastic entering oceans </w:t>
      </w:r>
      <w:r w:rsidRPr="000B73F7">
        <w:rPr>
          <w:rStyle w:val="citation-39"/>
          <w:rFonts w:ascii="Times New Roman" w:hAnsi="Times New Roman" w:cs="Times New Roman"/>
          <w:sz w:val="24"/>
        </w:rPr>
        <w:lastRenderedPageBreak/>
        <w:t xml:space="preserve">annually, the team highlighted how urban litter and sachets devastate biodiversity, from poisoning fish with microplastics to trapping dolphins in </w:t>
      </w:r>
      <w:r w:rsidRPr="000B73F7">
        <w:rPr>
          <w:rStyle w:val="citation-39"/>
          <w:rFonts w:ascii="Times New Roman" w:hAnsi="Times New Roman" w:cs="Times New Roman"/>
          <w:sz w:val="24"/>
          <w:lang w:eastAsia="zh-CN"/>
        </w:rPr>
        <w:t>“</w:t>
      </w:r>
      <w:r w:rsidRPr="000B73F7">
        <w:rPr>
          <w:rStyle w:val="citation-39"/>
          <w:rFonts w:ascii="Times New Roman" w:hAnsi="Times New Roman" w:cs="Times New Roman"/>
          <w:sz w:val="24"/>
        </w:rPr>
        <w:t>ghost nets</w:t>
      </w:r>
      <w:r w:rsidRPr="000B73F7">
        <w:rPr>
          <w:rFonts w:ascii="Times New Roman" w:hAnsi="Times New Roman" w:cs="Times New Roman"/>
          <w:sz w:val="24"/>
        </w:rPr>
        <w:t>.</w:t>
      </w:r>
      <w:r w:rsidRPr="000B73F7">
        <w:rPr>
          <w:rFonts w:ascii="Times New Roman" w:hAnsi="Times New Roman" w:cs="Times New Roman"/>
          <w:sz w:val="24"/>
          <w:lang w:eastAsia="zh-CN"/>
        </w:rPr>
        <w:t>”</w:t>
      </w:r>
      <w:r w:rsidRPr="000B73F7">
        <w:rPr>
          <w:rFonts w:ascii="Times New Roman" w:hAnsi="Times New Roman" w:cs="Times New Roman"/>
          <w:sz w:val="24"/>
        </w:rPr>
        <w:t xml:space="preserve"> </w:t>
      </w:r>
      <w:r w:rsidRPr="000B73F7">
        <w:rPr>
          <w:rStyle w:val="citation-38"/>
          <w:rFonts w:ascii="Times New Roman" w:hAnsi="Times New Roman" w:cs="Times New Roman"/>
          <w:sz w:val="24"/>
        </w:rPr>
        <w:t>They emphasized that proper waste segregation is the primary defense, preventing plastics from reaching rivers and coastal areas</w:t>
      </w:r>
      <w:r w:rsidRPr="000B73F7">
        <w:rPr>
          <w:rFonts w:ascii="Times New Roman" w:hAnsi="Times New Roman" w:cs="Times New Roman"/>
          <w:sz w:val="24"/>
        </w:rPr>
        <w:t xml:space="preserve">. </w:t>
      </w:r>
      <w:r w:rsidRPr="000B73F7">
        <w:rPr>
          <w:rStyle w:val="citation-37"/>
          <w:rFonts w:ascii="Times New Roman" w:hAnsi="Times New Roman" w:cs="Times New Roman"/>
          <w:sz w:val="24"/>
        </w:rPr>
        <w:t>The presentation concluded that daily individual actions, such as reducing single-use plastics and supporting community cleanups, are vital for a sustainable circular economy and global ocean health</w:t>
      </w:r>
    </w:p>
    <w:p w14:paraId="4576F475" w14:textId="77777777" w:rsidR="00C815FA" w:rsidRDefault="00B55D82">
      <w:pPr>
        <w:jc w:val="center"/>
        <w:rPr>
          <w:rFonts w:asciiTheme="majorHAnsi" w:eastAsia="SimSun" w:hAnsiTheme="majorHAnsi" w:cstheme="majorHAnsi"/>
          <w:color w:val="000000"/>
          <w:lang w:eastAsia="zh-CN"/>
        </w:rPr>
      </w:pPr>
      <w:r>
        <w:rPr>
          <w:rFonts w:eastAsia="SimSun" w:hint="eastAsia"/>
          <w:noProof/>
        </w:rPr>
        <w:drawing>
          <wp:inline distT="0" distB="0" distL="114300" distR="114300" wp14:anchorId="1EC7CE71" wp14:editId="72477B85">
            <wp:extent cx="4161790" cy="2339975"/>
            <wp:effectExtent l="0" t="0" r="3810" b="222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D1480" w14:textId="77777777" w:rsidR="00C815FA" w:rsidRPr="000B73F7" w:rsidRDefault="00B55D82" w:rsidP="000B73F7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lang w:eastAsia="zh-CN"/>
        </w:rPr>
      </w:pPr>
      <w:r w:rsidRPr="000B73F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The speakers from Universitas </w:t>
      </w:r>
      <w:proofErr w:type="spellStart"/>
      <w:r w:rsidRPr="000B73F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Tanjungpura</w:t>
      </w:r>
      <w:proofErr w:type="spellEnd"/>
      <w:r w:rsidRPr="000B73F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introduced “Scaling Small Actions” as an </w:t>
      </w:r>
      <w:r w:rsidRPr="000B73F7">
        <w:rPr>
          <w:rStyle w:val="citation-54"/>
          <w:rFonts w:ascii="Times New Roman" w:hAnsi="Times New Roman" w:cs="Times New Roman"/>
          <w:sz w:val="24"/>
          <w:szCs w:val="24"/>
        </w:rPr>
        <w:t>engineering-driven approach to ecological protection through circular systems</w:t>
      </w:r>
      <w:r w:rsidRPr="000B73F7">
        <w:rPr>
          <w:rFonts w:ascii="Times New Roman" w:hAnsi="Times New Roman" w:cs="Times New Roman"/>
          <w:sz w:val="24"/>
          <w:szCs w:val="24"/>
        </w:rPr>
        <w:t xml:space="preserve">. </w:t>
      </w:r>
      <w:r w:rsidRPr="000B73F7">
        <w:rPr>
          <w:rStyle w:val="citation-53"/>
          <w:rFonts w:ascii="Times New Roman" w:hAnsi="Times New Roman" w:cs="Times New Roman"/>
          <w:sz w:val="24"/>
          <w:szCs w:val="24"/>
        </w:rPr>
        <w:t xml:space="preserve">Addressing the </w:t>
      </w:r>
      <w:r w:rsidRPr="000B73F7">
        <w:rPr>
          <w:rStyle w:val="citation-53"/>
          <w:rFonts w:ascii="Times New Roman" w:hAnsi="Times New Roman" w:cs="Times New Roman"/>
          <w:sz w:val="24"/>
          <w:szCs w:val="24"/>
          <w:lang w:eastAsia="zh-CN"/>
        </w:rPr>
        <w:t>“</w:t>
      </w:r>
      <w:r w:rsidRPr="000B73F7">
        <w:rPr>
          <w:rStyle w:val="citation-53"/>
          <w:rFonts w:ascii="Times New Roman" w:hAnsi="Times New Roman" w:cs="Times New Roman"/>
          <w:bCs/>
          <w:sz w:val="24"/>
          <w:szCs w:val="24"/>
        </w:rPr>
        <w:t>collect-haul-dump”</w:t>
      </w:r>
      <w:r w:rsidRPr="000B73F7">
        <w:rPr>
          <w:rStyle w:val="citation-53"/>
          <w:rFonts w:ascii="Times New Roman" w:hAnsi="Times New Roman" w:cs="Times New Roman"/>
          <w:sz w:val="24"/>
          <w:szCs w:val="24"/>
        </w:rPr>
        <w:t xml:space="preserve"> dilemma, they highlighted how mixing trash at the </w:t>
      </w:r>
      <w:r w:rsidRPr="000B73F7">
        <w:rPr>
          <w:rStyle w:val="citation-53"/>
          <w:rFonts w:ascii="Times New Roman" w:hAnsi="Times New Roman" w:cs="Times New Roman"/>
          <w:sz w:val="24"/>
        </w:rPr>
        <w:t>source and hauling high-volume plastic air triples costs while organic waste generates methane in landfills</w:t>
      </w:r>
      <w:r w:rsidRPr="000B73F7">
        <w:rPr>
          <w:rFonts w:ascii="Times New Roman" w:hAnsi="Times New Roman" w:cs="Times New Roman"/>
          <w:sz w:val="24"/>
        </w:rPr>
        <w:t xml:space="preserve">. </w:t>
      </w:r>
      <w:r w:rsidRPr="000B73F7">
        <w:rPr>
          <w:rStyle w:val="citation-52"/>
          <w:rFonts w:ascii="Times New Roman" w:hAnsi="Times New Roman" w:cs="Times New Roman"/>
          <w:sz w:val="24"/>
        </w:rPr>
        <w:t xml:space="preserve">Their innovation features the </w:t>
      </w:r>
      <w:r w:rsidRPr="000B73F7">
        <w:rPr>
          <w:rStyle w:val="citation-52"/>
          <w:rFonts w:ascii="Times New Roman" w:hAnsi="Times New Roman" w:cs="Times New Roman"/>
          <w:bCs/>
          <w:sz w:val="24"/>
        </w:rPr>
        <w:t>Eco-Green Bottle Press</w:t>
      </w:r>
      <w:r w:rsidRPr="000B73F7">
        <w:rPr>
          <w:rStyle w:val="citation-52"/>
          <w:rFonts w:ascii="Times New Roman" w:hAnsi="Times New Roman" w:cs="Times New Roman"/>
          <w:sz w:val="24"/>
        </w:rPr>
        <w:t xml:space="preserve">, a manual, zero-electricity tool built from wood waste that reduces bottle volume by </w:t>
      </w:r>
      <w:r w:rsidRPr="000B73F7">
        <w:rPr>
          <w:rStyle w:val="citation-52"/>
          <w:rFonts w:ascii="Times New Roman" w:hAnsi="Times New Roman" w:cs="Times New Roman"/>
          <w:bCs/>
          <w:sz w:val="24"/>
        </w:rPr>
        <w:t>90%</w:t>
      </w:r>
      <w:r w:rsidRPr="000B73F7">
        <w:rPr>
          <w:rFonts w:ascii="Times New Roman" w:hAnsi="Times New Roman" w:cs="Times New Roman"/>
          <w:sz w:val="24"/>
        </w:rPr>
        <w:t xml:space="preserve">. </w:t>
      </w:r>
      <w:r w:rsidRPr="000B73F7">
        <w:rPr>
          <w:rStyle w:val="citation-51"/>
          <w:rFonts w:ascii="Times New Roman" w:hAnsi="Times New Roman" w:cs="Times New Roman"/>
          <w:sz w:val="24"/>
        </w:rPr>
        <w:t xml:space="preserve">Furthermore, they close the organic loop using </w:t>
      </w:r>
      <w:r w:rsidRPr="000B73F7">
        <w:rPr>
          <w:rStyle w:val="citation-51"/>
          <w:rFonts w:ascii="Times New Roman" w:hAnsi="Times New Roman" w:cs="Times New Roman"/>
          <w:bCs/>
          <w:sz w:val="24"/>
        </w:rPr>
        <w:t>BSF maggots</w:t>
      </w:r>
      <w:r w:rsidRPr="000B73F7">
        <w:rPr>
          <w:rStyle w:val="citation-51"/>
          <w:rFonts w:ascii="Times New Roman" w:hAnsi="Times New Roman" w:cs="Times New Roman"/>
          <w:sz w:val="24"/>
        </w:rPr>
        <w:t xml:space="preserve"> to convert waste into compost and animal feed</w:t>
      </w:r>
      <w:r w:rsidRPr="000B73F7">
        <w:rPr>
          <w:rFonts w:ascii="Times New Roman" w:hAnsi="Times New Roman" w:cs="Times New Roman"/>
          <w:sz w:val="24"/>
        </w:rPr>
        <w:t xml:space="preserve">. </w:t>
      </w:r>
      <w:r w:rsidRPr="000B73F7">
        <w:rPr>
          <w:rStyle w:val="citation-50"/>
          <w:rFonts w:ascii="Times New Roman" w:hAnsi="Times New Roman" w:cs="Times New Roman"/>
          <w:sz w:val="24"/>
        </w:rPr>
        <w:t>This systemic integration of engineering and biology transforms campus waste into high-value assets for a sustainable tropical ecosystem</w:t>
      </w:r>
      <w:r w:rsidRPr="000B73F7">
        <w:rPr>
          <w:rFonts w:ascii="Times New Roman" w:hAnsi="Times New Roman" w:cs="Times New Roman"/>
          <w:sz w:val="24"/>
        </w:rPr>
        <w:t>.</w:t>
      </w:r>
    </w:p>
    <w:p w14:paraId="62587732" w14:textId="77777777" w:rsidR="00C815FA" w:rsidRDefault="00B55D82">
      <w:pPr>
        <w:jc w:val="center"/>
        <w:rPr>
          <w:rFonts w:asciiTheme="majorHAnsi" w:eastAsia="SimSun" w:hAnsiTheme="majorHAnsi" w:cstheme="majorHAnsi"/>
          <w:color w:val="000000"/>
          <w:lang w:eastAsia="zh-CN"/>
        </w:rPr>
      </w:pPr>
      <w:r>
        <w:rPr>
          <w:rFonts w:eastAsia="SimSun" w:hint="eastAsia"/>
          <w:noProof/>
        </w:rPr>
        <w:lastRenderedPageBreak/>
        <w:drawing>
          <wp:inline distT="0" distB="0" distL="114300" distR="114300" wp14:anchorId="3B5A9F8B" wp14:editId="1EA765A6">
            <wp:extent cx="4289425" cy="2411730"/>
            <wp:effectExtent l="0" t="0" r="317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942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1AD60" w14:textId="22D05B67" w:rsidR="00C815FA" w:rsidRPr="000B73F7" w:rsidRDefault="00B55D82" w:rsidP="000B73F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B73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The student from University </w:t>
      </w:r>
      <w:r w:rsidR="000B73F7" w:rsidRPr="000B73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of</w:t>
      </w:r>
      <w:r w:rsidRPr="000B73F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Technology Brunei, </w:t>
      </w:r>
      <w:r w:rsidRPr="000B73F7">
        <w:rPr>
          <w:rStyle w:val="citation-69"/>
          <w:rFonts w:ascii="Times New Roman" w:hAnsi="Times New Roman" w:cs="Times New Roman"/>
          <w:sz w:val="24"/>
        </w:rPr>
        <w:t>presented a case study on waste management in Brunei Darussalam</w:t>
      </w:r>
      <w:r w:rsidRPr="000B73F7">
        <w:rPr>
          <w:rFonts w:ascii="Times New Roman" w:hAnsi="Times New Roman" w:cs="Times New Roman"/>
          <w:sz w:val="24"/>
        </w:rPr>
        <w:t xml:space="preserve">. He stated that </w:t>
      </w:r>
      <w:r w:rsidRPr="000B73F7">
        <w:rPr>
          <w:rStyle w:val="citation-68"/>
          <w:rFonts w:ascii="Times New Roman" w:hAnsi="Times New Roman" w:cs="Times New Roman"/>
          <w:sz w:val="24"/>
        </w:rPr>
        <w:t>Brunei faces high waste generation, averaging 1.4 kg per person daily, with food waste comprising 36% of the total</w:t>
      </w:r>
      <w:r w:rsidRPr="000B73F7">
        <w:rPr>
          <w:rFonts w:ascii="Times New Roman" w:hAnsi="Times New Roman" w:cs="Times New Roman"/>
          <w:sz w:val="24"/>
        </w:rPr>
        <w:t xml:space="preserve">. </w:t>
      </w:r>
      <w:r w:rsidRPr="000B73F7">
        <w:rPr>
          <w:rStyle w:val="citation-67"/>
          <w:rFonts w:ascii="Times New Roman" w:hAnsi="Times New Roman" w:cs="Times New Roman"/>
          <w:sz w:val="24"/>
        </w:rPr>
        <w:t>Currently, 70% of waste ends up in landfills, despite 55% being recyclable</w:t>
      </w:r>
      <w:r w:rsidRPr="000B73F7">
        <w:rPr>
          <w:rFonts w:ascii="Times New Roman" w:hAnsi="Times New Roman" w:cs="Times New Roman"/>
          <w:sz w:val="24"/>
        </w:rPr>
        <w:t xml:space="preserve">. </w:t>
      </w:r>
      <w:r w:rsidRPr="000B73F7">
        <w:rPr>
          <w:rStyle w:val="citation-66"/>
          <w:rFonts w:ascii="Times New Roman" w:hAnsi="Times New Roman" w:cs="Times New Roman"/>
          <w:sz w:val="24"/>
        </w:rPr>
        <w:t>The presenter identified critical weaknesses, including the absence of a national waste policy, inadequate recycling facilities, and a lack of household-level segregation</w:t>
      </w:r>
      <w:r w:rsidRPr="000B73F7">
        <w:rPr>
          <w:rFonts w:ascii="Times New Roman" w:hAnsi="Times New Roman" w:cs="Times New Roman"/>
          <w:sz w:val="24"/>
        </w:rPr>
        <w:t xml:space="preserve">. </w:t>
      </w:r>
      <w:r w:rsidRPr="000B73F7">
        <w:rPr>
          <w:rStyle w:val="citation-65"/>
          <w:rFonts w:ascii="Times New Roman" w:hAnsi="Times New Roman" w:cs="Times New Roman"/>
          <w:sz w:val="24"/>
        </w:rPr>
        <w:t>He then concluded the presentation by proposing solutions focus on circular economy principles, introducing economic incentives, and increasing community awareness through environmental education to shift away from landfill dependency</w:t>
      </w:r>
      <w:r w:rsidRPr="000B73F7">
        <w:rPr>
          <w:rFonts w:ascii="Times New Roman" w:hAnsi="Times New Roman" w:cs="Times New Roman"/>
          <w:sz w:val="24"/>
        </w:rPr>
        <w:t xml:space="preserve">. </w:t>
      </w:r>
    </w:p>
    <w:p w14:paraId="4AC53183" w14:textId="77777777" w:rsidR="00C815FA" w:rsidRDefault="00B55D82">
      <w:pPr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lang w:eastAsia="zh-CN"/>
        </w:rPr>
      </w:pPr>
      <w:r>
        <w:rPr>
          <w:rFonts w:asciiTheme="majorHAnsi" w:eastAsia="Times New Roman" w:hAnsiTheme="majorHAnsi" w:cstheme="majorHAnsi"/>
          <w:noProof/>
          <w:color w:val="000000"/>
          <w:sz w:val="24"/>
          <w:szCs w:val="24"/>
        </w:rPr>
        <w:drawing>
          <wp:inline distT="0" distB="0" distL="114300" distR="114300" wp14:anchorId="16F35617" wp14:editId="103A8075">
            <wp:extent cx="4411345" cy="2447925"/>
            <wp:effectExtent l="0" t="0" r="8255" b="15875"/>
            <wp:docPr id="7" name="图片 7" descr="Speech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peech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134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94F53" w14:textId="77777777" w:rsidR="00C815FA" w:rsidRPr="000B73F7" w:rsidRDefault="00B55D82" w:rsidP="000B73F7">
      <w:pPr>
        <w:pStyle w:val="NormalWeb"/>
        <w:spacing w:line="360" w:lineRule="auto"/>
        <w:jc w:val="both"/>
      </w:pPr>
      <w:r w:rsidRPr="000B73F7">
        <w:rPr>
          <w:rFonts w:eastAsia="SimSun"/>
          <w:color w:val="000000"/>
          <w:lang w:val="en-US" w:eastAsia="zh-CN"/>
        </w:rPr>
        <w:t xml:space="preserve">The representative from </w:t>
      </w:r>
      <w:proofErr w:type="spellStart"/>
      <w:r w:rsidRPr="000B73F7">
        <w:rPr>
          <w:rFonts w:eastAsia="SimSun"/>
          <w:color w:val="000000"/>
          <w:lang w:val="en-US" w:eastAsia="zh-CN"/>
        </w:rPr>
        <w:t>Sauphanouvong</w:t>
      </w:r>
      <w:proofErr w:type="spellEnd"/>
      <w:r w:rsidRPr="000B73F7">
        <w:rPr>
          <w:rFonts w:eastAsia="SimSun"/>
          <w:color w:val="000000"/>
          <w:lang w:val="en-US" w:eastAsia="zh-CN"/>
        </w:rPr>
        <w:t xml:space="preserve"> University </w:t>
      </w:r>
      <w:r w:rsidRPr="000B73F7">
        <w:rPr>
          <w:rStyle w:val="citation-86"/>
        </w:rPr>
        <w:t xml:space="preserve">addressed the global waste crisis, noting that over </w:t>
      </w:r>
      <w:r w:rsidRPr="000B73F7">
        <w:rPr>
          <w:rStyle w:val="citation-86"/>
          <w:bCs/>
        </w:rPr>
        <w:t>2 billion tons</w:t>
      </w:r>
      <w:r w:rsidRPr="000B73F7">
        <w:rPr>
          <w:rStyle w:val="citation-86"/>
        </w:rPr>
        <w:t xml:space="preserve"> of waste are produced annually</w:t>
      </w:r>
      <w:r w:rsidRPr="000B73F7">
        <w:t xml:space="preserve">. </w:t>
      </w:r>
      <w:r w:rsidRPr="000B73F7">
        <w:rPr>
          <w:rStyle w:val="citation-85"/>
          <w:lang w:val="en-US"/>
        </w:rPr>
        <w:t>She</w:t>
      </w:r>
      <w:r w:rsidRPr="000B73F7">
        <w:rPr>
          <w:rStyle w:val="citation-85"/>
        </w:rPr>
        <w:t xml:space="preserve"> defined trash sorting as the essential process of separating waste into recyclable, organic, general, and hazardous categories rather than </w:t>
      </w:r>
      <w:r w:rsidRPr="000B73F7">
        <w:rPr>
          <w:rStyle w:val="citation-85"/>
        </w:rPr>
        <w:lastRenderedPageBreak/>
        <w:t>mixing them</w:t>
      </w:r>
      <w:r w:rsidRPr="000B73F7">
        <w:t xml:space="preserve">. </w:t>
      </w:r>
      <w:r w:rsidRPr="000B73F7">
        <w:rPr>
          <w:rStyle w:val="citation-84"/>
        </w:rPr>
        <w:t>This practice offers significant environmental benefits, including reduced pollution, the conservation of natural resources like trees, and the protection of marine life from plastic pollution</w:t>
      </w:r>
      <w:r w:rsidRPr="000B73F7">
        <w:t xml:space="preserve">. </w:t>
      </w:r>
      <w:r w:rsidRPr="000B73F7">
        <w:rPr>
          <w:rStyle w:val="citation-83"/>
        </w:rPr>
        <w:t xml:space="preserve">The team highlighted global success stories such as </w:t>
      </w:r>
      <w:r w:rsidRPr="000B73F7">
        <w:rPr>
          <w:rStyle w:val="citation-83"/>
          <w:bCs/>
        </w:rPr>
        <w:t>Japan’s</w:t>
      </w:r>
      <w:r w:rsidRPr="000B73F7">
        <w:rPr>
          <w:rStyle w:val="citation-83"/>
        </w:rPr>
        <w:t xml:space="preserve"> strict rules, </w:t>
      </w:r>
      <w:r w:rsidRPr="000B73F7">
        <w:rPr>
          <w:rStyle w:val="citation-83"/>
          <w:bCs/>
        </w:rPr>
        <w:t>Germany’s</w:t>
      </w:r>
      <w:r w:rsidRPr="000B73F7">
        <w:rPr>
          <w:rStyle w:val="citation-83"/>
        </w:rPr>
        <w:t xml:space="preserve"> high recycling rates, and </w:t>
      </w:r>
      <w:r w:rsidRPr="000B73F7">
        <w:rPr>
          <w:rStyle w:val="citation-83"/>
          <w:bCs/>
        </w:rPr>
        <w:t>South Korea’s</w:t>
      </w:r>
      <w:r w:rsidRPr="000B73F7">
        <w:rPr>
          <w:rStyle w:val="citation-83"/>
        </w:rPr>
        <w:t xml:space="preserve"> food-to-energy programs</w:t>
      </w:r>
      <w:r w:rsidRPr="000B73F7">
        <w:t xml:space="preserve">. </w:t>
      </w:r>
      <w:r w:rsidRPr="000B73F7">
        <w:rPr>
          <w:rStyle w:val="citation-82"/>
        </w:rPr>
        <w:t>Despite challenges like high system costs and incorrect sorting habits, the presentation urged personal responsibility through the use of reusable items and proper home sorting</w:t>
      </w:r>
      <w:r w:rsidRPr="000B73F7">
        <w:t xml:space="preserve">. </w:t>
      </w:r>
      <w:r w:rsidRPr="000B73F7">
        <w:rPr>
          <w:rStyle w:val="citation-81"/>
        </w:rPr>
        <w:t>They concluded that while sorting won't change the world overnight, it is a vital step toward a sustainable future</w:t>
      </w:r>
      <w:r w:rsidRPr="000B73F7">
        <w:t>.</w:t>
      </w:r>
    </w:p>
    <w:p w14:paraId="2234E9BD" w14:textId="77777777" w:rsidR="00C815FA" w:rsidRDefault="00B55D82">
      <w:pPr>
        <w:pStyle w:val="NormalWeb"/>
        <w:jc w:val="center"/>
        <w:rPr>
          <w:rFonts w:asciiTheme="majorHAnsi" w:eastAsia="SimSun" w:hAnsiTheme="majorHAnsi" w:cstheme="majorHAnsi"/>
          <w:lang w:eastAsia="zh-CN"/>
        </w:rPr>
      </w:pPr>
      <w:r>
        <w:rPr>
          <w:rFonts w:asciiTheme="majorHAnsi" w:eastAsia="SimSun" w:hAnsiTheme="majorHAnsi" w:cstheme="majorHAnsi" w:hint="eastAsia"/>
          <w:noProof/>
          <w:lang w:val="en-US"/>
        </w:rPr>
        <w:drawing>
          <wp:inline distT="0" distB="0" distL="114300" distR="114300" wp14:anchorId="2F5EC2A6" wp14:editId="615E3258">
            <wp:extent cx="4537075" cy="2531110"/>
            <wp:effectExtent l="0" t="0" r="9525" b="8890"/>
            <wp:docPr id="8" name="图片 8" descr="Speech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peech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7AF2E" w14:textId="77777777" w:rsidR="00C815FA" w:rsidRDefault="00C815FA">
      <w:pPr>
        <w:pStyle w:val="NormalWeb"/>
        <w:jc w:val="both"/>
        <w:rPr>
          <w:rFonts w:eastAsia="SimSun"/>
          <w:lang w:eastAsia="zh-CN"/>
        </w:rPr>
      </w:pPr>
    </w:p>
    <w:p w14:paraId="53086867" w14:textId="77777777" w:rsidR="00C815FA" w:rsidRDefault="00C815FA">
      <w:pPr>
        <w:pStyle w:val="NormalWeb"/>
      </w:pPr>
    </w:p>
    <w:p w14:paraId="049A1874" w14:textId="77777777" w:rsidR="00C815FA" w:rsidRDefault="00C815FA"/>
    <w:sectPr w:rsidR="00C815F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A5110" w14:textId="77777777" w:rsidR="00A27AF8" w:rsidRDefault="00A27AF8">
      <w:pPr>
        <w:spacing w:line="240" w:lineRule="auto"/>
      </w:pPr>
      <w:r>
        <w:separator/>
      </w:r>
    </w:p>
  </w:endnote>
  <w:endnote w:type="continuationSeparator" w:id="0">
    <w:p w14:paraId="466DDC0B" w14:textId="77777777" w:rsidR="00A27AF8" w:rsidRDefault="00A27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egular">
    <w:altName w:val="Arial"/>
    <w:charset w:val="00"/>
    <w:family w:val="auto"/>
    <w:pitch w:val="default"/>
    <w:sig w:usb0="00000000" w:usb1="00007843" w:usb2="00000001" w:usb3="00000000" w:csb0="400001BF" w:csb1="DFF7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2197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404BA" w14:textId="7593482E" w:rsidR="009511AA" w:rsidRDefault="009511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67616E" w14:textId="77777777" w:rsidR="009511AA" w:rsidRDefault="00951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198B1" w14:textId="77777777" w:rsidR="00A27AF8" w:rsidRDefault="00A27AF8">
      <w:pPr>
        <w:spacing w:after="0"/>
      </w:pPr>
      <w:r>
        <w:separator/>
      </w:r>
    </w:p>
  </w:footnote>
  <w:footnote w:type="continuationSeparator" w:id="0">
    <w:p w14:paraId="017A70D3" w14:textId="77777777" w:rsidR="00A27AF8" w:rsidRDefault="00A27A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24"/>
    <w:rsid w:val="00084410"/>
    <w:rsid w:val="000B73F7"/>
    <w:rsid w:val="000F3A25"/>
    <w:rsid w:val="00321D66"/>
    <w:rsid w:val="004C35A6"/>
    <w:rsid w:val="00572060"/>
    <w:rsid w:val="00653E76"/>
    <w:rsid w:val="00765BF7"/>
    <w:rsid w:val="0078359D"/>
    <w:rsid w:val="00812579"/>
    <w:rsid w:val="008648BD"/>
    <w:rsid w:val="008A62B6"/>
    <w:rsid w:val="009511AA"/>
    <w:rsid w:val="009F0327"/>
    <w:rsid w:val="00A27AF8"/>
    <w:rsid w:val="00AF3908"/>
    <w:rsid w:val="00B55D82"/>
    <w:rsid w:val="00B66D72"/>
    <w:rsid w:val="00BD2CE4"/>
    <w:rsid w:val="00C815FA"/>
    <w:rsid w:val="00D77264"/>
    <w:rsid w:val="00EB6BFE"/>
    <w:rsid w:val="00ED1BD8"/>
    <w:rsid w:val="00F82D24"/>
    <w:rsid w:val="00F96EBD"/>
    <w:rsid w:val="DA9E8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D9A61"/>
  <w15:docId w15:val="{4A946D70-60F9-4626-A9B3-077D5DC6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citation-19">
    <w:name w:val="citation-19"/>
    <w:basedOn w:val="DefaultParagraphFont"/>
  </w:style>
  <w:style w:type="character" w:customStyle="1" w:styleId="citation-18">
    <w:name w:val="citation-18"/>
    <w:basedOn w:val="DefaultParagraphFont"/>
  </w:style>
  <w:style w:type="character" w:customStyle="1" w:styleId="citation-17">
    <w:name w:val="citation-17"/>
    <w:basedOn w:val="DefaultParagraphFont"/>
  </w:style>
  <w:style w:type="character" w:customStyle="1" w:styleId="citation-16">
    <w:name w:val="citation-16"/>
    <w:basedOn w:val="DefaultParagraphFont"/>
  </w:style>
  <w:style w:type="character" w:customStyle="1" w:styleId="citation-15">
    <w:name w:val="citation-15"/>
    <w:basedOn w:val="DefaultParagraphFont"/>
  </w:style>
  <w:style w:type="character" w:customStyle="1" w:styleId="citation-39">
    <w:name w:val="citation-39"/>
    <w:basedOn w:val="DefaultParagraphFont"/>
  </w:style>
  <w:style w:type="character" w:customStyle="1" w:styleId="citation-38">
    <w:name w:val="citation-38"/>
    <w:basedOn w:val="DefaultParagraphFont"/>
  </w:style>
  <w:style w:type="character" w:customStyle="1" w:styleId="citation-37">
    <w:name w:val="citation-37"/>
    <w:basedOn w:val="DefaultParagraphFont"/>
  </w:style>
  <w:style w:type="character" w:customStyle="1" w:styleId="citation-54">
    <w:name w:val="citation-54"/>
    <w:basedOn w:val="DefaultParagraphFont"/>
  </w:style>
  <w:style w:type="character" w:customStyle="1" w:styleId="citation-53">
    <w:name w:val="citation-53"/>
    <w:basedOn w:val="DefaultParagraphFont"/>
  </w:style>
  <w:style w:type="character" w:customStyle="1" w:styleId="citation-52">
    <w:name w:val="citation-52"/>
    <w:basedOn w:val="DefaultParagraphFont"/>
  </w:style>
  <w:style w:type="character" w:customStyle="1" w:styleId="citation-51">
    <w:name w:val="citation-51"/>
    <w:basedOn w:val="DefaultParagraphFont"/>
  </w:style>
  <w:style w:type="character" w:customStyle="1" w:styleId="citation-50">
    <w:name w:val="citation-50"/>
    <w:basedOn w:val="DefaultParagraphFont"/>
  </w:style>
  <w:style w:type="character" w:customStyle="1" w:styleId="citation-69">
    <w:name w:val="citation-69"/>
    <w:basedOn w:val="DefaultParagraphFont"/>
  </w:style>
  <w:style w:type="character" w:customStyle="1" w:styleId="citation-68">
    <w:name w:val="citation-68"/>
    <w:basedOn w:val="DefaultParagraphFont"/>
  </w:style>
  <w:style w:type="character" w:customStyle="1" w:styleId="citation-67">
    <w:name w:val="citation-67"/>
    <w:basedOn w:val="DefaultParagraphFont"/>
  </w:style>
  <w:style w:type="character" w:customStyle="1" w:styleId="citation-66">
    <w:name w:val="citation-66"/>
    <w:basedOn w:val="DefaultParagraphFont"/>
  </w:style>
  <w:style w:type="character" w:customStyle="1" w:styleId="citation-65">
    <w:name w:val="citation-65"/>
    <w:basedOn w:val="DefaultParagraphFont"/>
  </w:style>
  <w:style w:type="character" w:customStyle="1" w:styleId="citation-86">
    <w:name w:val="citation-86"/>
    <w:basedOn w:val="DefaultParagraphFont"/>
  </w:style>
  <w:style w:type="character" w:customStyle="1" w:styleId="citation-85">
    <w:name w:val="citation-85"/>
    <w:basedOn w:val="DefaultParagraphFont"/>
  </w:style>
  <w:style w:type="character" w:customStyle="1" w:styleId="citation-84">
    <w:name w:val="citation-84"/>
    <w:basedOn w:val="DefaultParagraphFont"/>
  </w:style>
  <w:style w:type="character" w:customStyle="1" w:styleId="citation-83">
    <w:name w:val="citation-83"/>
    <w:basedOn w:val="DefaultParagraphFont"/>
  </w:style>
  <w:style w:type="character" w:customStyle="1" w:styleId="citation-82">
    <w:name w:val="citation-82"/>
    <w:basedOn w:val="DefaultParagraphFont"/>
  </w:style>
  <w:style w:type="character" w:customStyle="1" w:styleId="citation-81">
    <w:name w:val="citation-81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951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AA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51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A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 2023</dc:creator>
  <cp:lastModifiedBy>AI Songheang</cp:lastModifiedBy>
  <cp:revision>4</cp:revision>
  <dcterms:created xsi:type="dcterms:W3CDTF">2026-06-01T03:17:00Z</dcterms:created>
  <dcterms:modified xsi:type="dcterms:W3CDTF">2026-06-01T03:19:00Z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CC7E2A4E63CF33D17ABC136A03B63CB2_42</vt:lpwstr>
  </property>
</Properties>
</file>